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561FCE" w14:textId="77777777" w:rsidR="00265708" w:rsidRDefault="00265708" w:rsidP="007B1F6C">
      <w:pPr>
        <w:widowControl w:val="0"/>
        <w:spacing w:before="240" w:after="120"/>
        <w:jc w:val="left"/>
        <w:rPr>
          <w:i/>
        </w:rPr>
      </w:pPr>
      <w:r w:rsidRPr="00265708">
        <w:rPr>
          <w:i/>
        </w:rPr>
        <w:t xml:space="preserve">(Sent by </w:t>
      </w:r>
      <w:r w:rsidR="002B4A2E" w:rsidRPr="00265708">
        <w:rPr>
          <w:i/>
        </w:rPr>
        <w:t>Electronic</w:t>
      </w:r>
      <w:r w:rsidRPr="00265708">
        <w:rPr>
          <w:i/>
        </w:rPr>
        <w:t xml:space="preserve"> Mail – Return Receipt Requested)</w:t>
      </w:r>
    </w:p>
    <w:p w14:paraId="616768DE" w14:textId="77EA2881" w:rsidR="00DA5510" w:rsidRPr="005B0767" w:rsidRDefault="009B088A" w:rsidP="00DA5510">
      <w:pPr>
        <w:rPr>
          <w:color w:val="000000"/>
        </w:rPr>
      </w:pPr>
      <w:r w:rsidRPr="005B0767">
        <w:rPr>
          <w:color w:val="000000"/>
        </w:rPr>
        <w:t>Mr. Steven Marchigiano</w:t>
      </w:r>
      <w:r w:rsidR="005B0767" w:rsidRPr="005B0767">
        <w:rPr>
          <w:color w:val="000000"/>
        </w:rPr>
        <w:t xml:space="preserve">, </w:t>
      </w:r>
      <w:r w:rsidRPr="005B0767">
        <w:rPr>
          <w:color w:val="000000"/>
        </w:rPr>
        <w:t>Station Manager</w:t>
      </w:r>
    </w:p>
    <w:p w14:paraId="572EE909" w14:textId="0B143908" w:rsidR="00DA5510" w:rsidRPr="005B0767" w:rsidRDefault="009B088A" w:rsidP="00DA5510">
      <w:pPr>
        <w:rPr>
          <w:color w:val="000000"/>
        </w:rPr>
      </w:pPr>
      <w:r w:rsidRPr="005B0767">
        <w:rPr>
          <w:color w:val="000000"/>
        </w:rPr>
        <w:t>Duke Energy Florida, LLC</w:t>
      </w:r>
    </w:p>
    <w:p w14:paraId="3DAED6AF" w14:textId="61050635" w:rsidR="00DA5510" w:rsidRPr="005B0767" w:rsidRDefault="009B088A" w:rsidP="00DA5510">
      <w:pPr>
        <w:rPr>
          <w:color w:val="000000"/>
        </w:rPr>
      </w:pPr>
      <w:r w:rsidRPr="005B0767">
        <w:rPr>
          <w:color w:val="000000"/>
        </w:rPr>
        <w:t>1928 Mowry Road, Building 82</w:t>
      </w:r>
    </w:p>
    <w:p w14:paraId="776EDE4C" w14:textId="6C52BAEA" w:rsidR="00DA5510" w:rsidRPr="00DA30B8" w:rsidRDefault="009B088A" w:rsidP="00DA5510">
      <w:pPr>
        <w:spacing w:after="120"/>
        <w:rPr>
          <w:color w:val="000000"/>
        </w:rPr>
      </w:pPr>
      <w:r w:rsidRPr="005B0767">
        <w:rPr>
          <w:color w:val="000000"/>
        </w:rPr>
        <w:t>Gainesville</w:t>
      </w:r>
      <w:r w:rsidR="00DA5510" w:rsidRPr="005B0767">
        <w:rPr>
          <w:color w:val="000000"/>
        </w:rPr>
        <w:t xml:space="preserve">, </w:t>
      </w:r>
      <w:r w:rsidRPr="005B0767">
        <w:rPr>
          <w:color w:val="000000"/>
        </w:rPr>
        <w:t>Florida</w:t>
      </w:r>
      <w:r w:rsidR="00DA5510" w:rsidRPr="005B0767">
        <w:rPr>
          <w:color w:val="000000"/>
        </w:rPr>
        <w:t xml:space="preserve">  </w:t>
      </w:r>
      <w:r w:rsidRPr="005B0767">
        <w:rPr>
          <w:color w:val="000000"/>
        </w:rPr>
        <w:t>32611-2078</w:t>
      </w:r>
    </w:p>
    <w:p w14:paraId="73530AEF" w14:textId="46AB94EB" w:rsidR="00DA5510" w:rsidRPr="005B0767" w:rsidRDefault="00DA5510" w:rsidP="00DA5510">
      <w:r w:rsidRPr="005B0767">
        <w:t>Re:</w:t>
      </w:r>
      <w:r w:rsidRPr="005B0767">
        <w:tab/>
        <w:t xml:space="preserve">Title V Air Operation Permit </w:t>
      </w:r>
      <w:r w:rsidRPr="005B0767">
        <w:rPr>
          <w:szCs w:val="22"/>
        </w:rPr>
        <w:t>R</w:t>
      </w:r>
      <w:r w:rsidR="005B0767" w:rsidRPr="005B0767">
        <w:rPr>
          <w:szCs w:val="22"/>
        </w:rPr>
        <w:t>enewal</w:t>
      </w:r>
    </w:p>
    <w:p w14:paraId="53D76072" w14:textId="123E3736" w:rsidR="00DA5510" w:rsidRPr="005B0767" w:rsidRDefault="00DA5510" w:rsidP="00DA5510">
      <w:pPr>
        <w:ind w:firstLine="720"/>
      </w:pPr>
      <w:r w:rsidRPr="005B0767">
        <w:t xml:space="preserve">Proposed Permit No. </w:t>
      </w:r>
      <w:r w:rsidR="009B088A" w:rsidRPr="005B0767">
        <w:rPr>
          <w:color w:val="000000"/>
        </w:rPr>
        <w:t>0010001</w:t>
      </w:r>
      <w:r w:rsidRPr="005B0767">
        <w:rPr>
          <w:color w:val="000000"/>
        </w:rPr>
        <w:t>-</w:t>
      </w:r>
      <w:r w:rsidR="009B088A" w:rsidRPr="005B0767">
        <w:rPr>
          <w:color w:val="000000"/>
        </w:rPr>
        <w:t>023</w:t>
      </w:r>
      <w:r w:rsidRPr="005B0767">
        <w:t xml:space="preserve"> -AV</w:t>
      </w:r>
    </w:p>
    <w:p w14:paraId="089BC55E" w14:textId="1894A4D5" w:rsidR="00DA5510" w:rsidRDefault="009B088A" w:rsidP="005B0767">
      <w:pPr>
        <w:spacing w:after="240"/>
        <w:ind w:firstLine="720"/>
      </w:pPr>
      <w:r w:rsidRPr="005B0767">
        <w:t>University of Florida Cogeneration Plant</w:t>
      </w:r>
    </w:p>
    <w:p w14:paraId="5AEF535B" w14:textId="4099AC5C" w:rsidR="00DA5510" w:rsidRDefault="00DA5510" w:rsidP="00DA5510">
      <w:pPr>
        <w:widowControl w:val="0"/>
        <w:spacing w:after="120"/>
        <w:jc w:val="left"/>
      </w:pPr>
      <w:r>
        <w:t xml:space="preserve">Dear </w:t>
      </w:r>
      <w:r w:rsidR="009B088A">
        <w:t>Mr. Marchigiano</w:t>
      </w:r>
      <w:r>
        <w:t>:</w:t>
      </w:r>
    </w:p>
    <w:p w14:paraId="665CB51A" w14:textId="0A6BD191" w:rsidR="00DA5510" w:rsidRDefault="00DA5510" w:rsidP="00DA5510">
      <w:pPr>
        <w:widowControl w:val="0"/>
        <w:spacing w:after="120"/>
        <w:jc w:val="left"/>
      </w:pPr>
      <w:r>
        <w:t xml:space="preserve">One copy of the </w:t>
      </w:r>
      <w:r w:rsidRPr="00546F12">
        <w:t>proposed permit determination</w:t>
      </w:r>
      <w:r>
        <w:t xml:space="preserve"> for </w:t>
      </w:r>
      <w:r w:rsidRPr="005B0767">
        <w:t xml:space="preserve">the </w:t>
      </w:r>
      <w:r w:rsidRPr="005B0767">
        <w:rPr>
          <w:szCs w:val="22"/>
        </w:rPr>
        <w:t>re</w:t>
      </w:r>
      <w:r w:rsidR="005B0767" w:rsidRPr="005B0767">
        <w:rPr>
          <w:szCs w:val="22"/>
        </w:rPr>
        <w:t>newal</w:t>
      </w:r>
      <w:r w:rsidRPr="005B0767">
        <w:t xml:space="preserve"> of the Title V air</w:t>
      </w:r>
      <w:r>
        <w:t xml:space="preserve"> operation permit for the </w:t>
      </w:r>
      <w:r w:rsidR="009B088A">
        <w:t xml:space="preserve">University of Florida Cogeneration </w:t>
      </w:r>
      <w:r w:rsidR="00966FA1">
        <w:t>Plant</w:t>
      </w:r>
      <w:r w:rsidR="00966FA1" w:rsidRPr="00BC6B61">
        <w:t xml:space="preserve"> located</w:t>
      </w:r>
      <w:r w:rsidRPr="00BC6B61">
        <w:t xml:space="preserve"> </w:t>
      </w:r>
      <w:r>
        <w:t xml:space="preserve">in </w:t>
      </w:r>
      <w:r w:rsidR="009B088A">
        <w:rPr>
          <w:color w:val="000000"/>
        </w:rPr>
        <w:t>Alachua</w:t>
      </w:r>
      <w:r w:rsidRPr="006A5DBE">
        <w:rPr>
          <w:color w:val="000000"/>
        </w:rPr>
        <w:t xml:space="preserve"> County</w:t>
      </w:r>
      <w:r>
        <w:rPr>
          <w:color w:val="000000"/>
        </w:rPr>
        <w:t xml:space="preserve"> at </w:t>
      </w:r>
      <w:r w:rsidR="0071633F">
        <w:rPr>
          <w:color w:val="000000"/>
        </w:rPr>
        <w:t>1928 Mowry Road, Building 82</w:t>
      </w:r>
      <w:r>
        <w:t>,</w:t>
      </w:r>
      <w:r w:rsidR="0071633F">
        <w:t xml:space="preserve"> Gainesville, Florida</w:t>
      </w:r>
      <w:r>
        <w:t xml:space="preserve"> </w:t>
      </w:r>
      <w:r w:rsidRPr="00BC6B61">
        <w:t>is enclosed</w:t>
      </w:r>
      <w:r>
        <w:t xml:space="preserve">. </w:t>
      </w:r>
      <w:r w:rsidRPr="006E1D01">
        <w:t>This letter is only a courtesy to inform you that the draft permit has become a proposed permit.</w:t>
      </w:r>
      <w:r>
        <w:t xml:space="preserve">  </w:t>
      </w:r>
    </w:p>
    <w:p w14:paraId="7A6A946F" w14:textId="69CC9586" w:rsidR="00EF70E0" w:rsidRDefault="00EF70E0" w:rsidP="000B6C43">
      <w:pPr>
        <w:widowControl w:val="0"/>
        <w:spacing w:after="60"/>
        <w:jc w:val="left"/>
      </w:pPr>
      <w:r>
        <w:t xml:space="preserve">An electronic version of this </w:t>
      </w:r>
      <w:r w:rsidR="00C26F08" w:rsidRPr="005B0767">
        <w:t xml:space="preserve">proposed permit </w:t>
      </w:r>
      <w:r>
        <w:t>determination</w:t>
      </w:r>
      <w:r w:rsidR="00C26F08" w:rsidRPr="00C26F08">
        <w:t xml:space="preserve"> </w:t>
      </w:r>
      <w:r w:rsidR="00C26F08" w:rsidRPr="005B0767">
        <w:t>and the proposed permit documents</w:t>
      </w:r>
      <w:r w:rsidRPr="005B0767">
        <w:t xml:space="preserve"> ha</w:t>
      </w:r>
      <w:r w:rsidR="00C26F08" w:rsidRPr="005B0767">
        <w:t>ve</w:t>
      </w:r>
      <w:r>
        <w:t xml:space="preserve"> been posted on the Division of Air Resource Management’s world wide web site for the United States Environmental Protection Agency (USEPA) Region 4 office’s review. </w:t>
      </w:r>
      <w:r w:rsidR="000B6C43" w:rsidRPr="005B0767">
        <w:t>Interested persons</w:t>
      </w:r>
      <w:r w:rsidR="000B6C43" w:rsidRPr="008C7042">
        <w:rPr>
          <w:szCs w:val="22"/>
        </w:rPr>
        <w:t xml:space="preserve"> may view the </w:t>
      </w:r>
      <w:r w:rsidR="000B6C43" w:rsidRPr="000B6C43">
        <w:rPr>
          <w:szCs w:val="22"/>
        </w:rPr>
        <w:t>proposed</w:t>
      </w:r>
      <w:r w:rsidR="000B6C43" w:rsidRPr="008C7042">
        <w:rPr>
          <w:szCs w:val="22"/>
        </w:rPr>
        <w:t xml:space="preserve"> </w:t>
      </w:r>
      <w:r w:rsidR="000B6C43">
        <w:rPr>
          <w:szCs w:val="22"/>
        </w:rPr>
        <w:t>p</w:t>
      </w:r>
      <w:r w:rsidR="000B6C43" w:rsidRPr="008C7042">
        <w:rPr>
          <w:szCs w:val="22"/>
        </w:rPr>
        <w:t>ermit</w:t>
      </w:r>
      <w:r w:rsidR="00C26F08">
        <w:rPr>
          <w:szCs w:val="22"/>
        </w:rPr>
        <w:t xml:space="preserve"> </w:t>
      </w:r>
      <w:r w:rsidR="00C26F08" w:rsidRPr="005B0767">
        <w:rPr>
          <w:szCs w:val="22"/>
        </w:rPr>
        <w:t>package</w:t>
      </w:r>
      <w:r w:rsidR="000B6C43" w:rsidRPr="008C7042">
        <w:rPr>
          <w:szCs w:val="22"/>
        </w:rPr>
        <w:t xml:space="preserve"> by visiting the following website: </w:t>
      </w:r>
      <w:hyperlink w:history="1"/>
      <w:r w:rsidR="000B6C43" w:rsidRPr="008C7042">
        <w:rPr>
          <w:szCs w:val="22"/>
        </w:rPr>
        <w:t xml:space="preserve"> </w:t>
      </w:r>
      <w:hyperlink r:id="rId7" w:history="1">
        <w:r w:rsidR="000B6C43" w:rsidRPr="00BC13AA">
          <w:rPr>
            <w:rStyle w:val="Hyperlink"/>
            <w:szCs w:val="22"/>
          </w:rPr>
          <w:t>https://fldep.dep.state.fl.us/air/emission/apds/default.asp</w:t>
        </w:r>
      </w:hyperlink>
      <w:r w:rsidR="000B6C43">
        <w:rPr>
          <w:szCs w:val="22"/>
        </w:rPr>
        <w:t xml:space="preserve"> </w:t>
      </w:r>
      <w:r w:rsidR="000B6C43" w:rsidRPr="008C7042">
        <w:rPr>
          <w:szCs w:val="22"/>
        </w:rPr>
        <w:t>and entering the permit number shown above.</w:t>
      </w:r>
      <w:r w:rsidR="000B6C43">
        <w:rPr>
          <w:szCs w:val="22"/>
        </w:rPr>
        <w:t xml:space="preserve">  </w:t>
      </w:r>
    </w:p>
    <w:p w14:paraId="65CD609B" w14:textId="2DACC3D3" w:rsidR="00564880" w:rsidRDefault="00564880" w:rsidP="00DC3AA6">
      <w:pPr>
        <w:pStyle w:val="BodyText2"/>
        <w:widowControl w:val="0"/>
        <w:spacing w:after="120"/>
        <w:jc w:val="left"/>
      </w:pPr>
      <w:r>
        <w:t xml:space="preserve">Pursuant to Section 403.0872(6), Florida Statutes, if no objection to the </w:t>
      </w:r>
      <w:r w:rsidR="00F13D03">
        <w:t>p</w:t>
      </w:r>
      <w:r w:rsidR="0019035B">
        <w:t>roposed</w:t>
      </w:r>
      <w:r>
        <w:t xml:space="preserve"> </w:t>
      </w:r>
      <w:r w:rsidR="00F13D03">
        <w:t xml:space="preserve">Title V air operation </w:t>
      </w:r>
      <w:r>
        <w:t xml:space="preserve">permit is made by the USEPA within 45 days, the </w:t>
      </w:r>
      <w:r w:rsidR="00F13D03">
        <w:t>p</w:t>
      </w:r>
      <w:r w:rsidR="0019035B">
        <w:t xml:space="preserve">roposed </w:t>
      </w:r>
      <w:r>
        <w:t xml:space="preserve">permit will become a </w:t>
      </w:r>
      <w:r w:rsidR="00F13D03">
        <w:t>f</w:t>
      </w:r>
      <w:r w:rsidR="0019035B">
        <w:t>inal</w:t>
      </w:r>
      <w:r>
        <w:t xml:space="preserve"> permit no later than 55 days after the date on which the </w:t>
      </w:r>
      <w:r w:rsidR="00F13D03">
        <w:t>p</w:t>
      </w:r>
      <w:r w:rsidR="0019035B">
        <w:t xml:space="preserve">roposed </w:t>
      </w:r>
      <w:r>
        <w:t>permit was mailed (posted) to US</w:t>
      </w:r>
      <w:r w:rsidR="00054FDD">
        <w:t xml:space="preserve"> </w:t>
      </w:r>
      <w:r>
        <w:t>EPA. If</w:t>
      </w:r>
      <w:r w:rsidR="0019035B">
        <w:t xml:space="preserve"> US</w:t>
      </w:r>
      <w:r w:rsidR="00054FDD">
        <w:t xml:space="preserve"> </w:t>
      </w:r>
      <w:r w:rsidR="0019035B">
        <w:t xml:space="preserve">EPA has an objection to the </w:t>
      </w:r>
      <w:r w:rsidR="00F13D03">
        <w:t>p</w:t>
      </w:r>
      <w:r w:rsidR="0019035B">
        <w:t>roposed</w:t>
      </w:r>
      <w:r>
        <w:t xml:space="preserve"> permit, the </w:t>
      </w:r>
      <w:r w:rsidR="00F13D03">
        <w:t>f</w:t>
      </w:r>
      <w:r w:rsidR="0019035B">
        <w:t>inal</w:t>
      </w:r>
      <w:r>
        <w:t xml:space="preserve"> permit will not be issued until the permitting authority receives written notice that the objection is resolved or withdrawn.</w:t>
      </w:r>
    </w:p>
    <w:p w14:paraId="4C421088" w14:textId="2F8E2C6A" w:rsidR="00DA5510" w:rsidRDefault="00DA5510" w:rsidP="00DA5510">
      <w:pPr>
        <w:widowControl w:val="0"/>
        <w:spacing w:after="120"/>
        <w:jc w:val="left"/>
      </w:pPr>
      <w:r>
        <w:t xml:space="preserve">If you should have any questions, please contact </w:t>
      </w:r>
      <w:r w:rsidR="0071633F">
        <w:t>Janelle C. Brown</w:t>
      </w:r>
      <w:r>
        <w:t>, at 850/717-</w:t>
      </w:r>
      <w:r w:rsidR="0071633F">
        <w:t>9032</w:t>
      </w:r>
      <w:r>
        <w:t xml:space="preserve">, or by email at </w:t>
      </w:r>
      <w:hyperlink r:id="rId8" w:history="1">
        <w:r w:rsidR="005B0767" w:rsidRPr="00640615">
          <w:rPr>
            <w:rStyle w:val="Hyperlink"/>
          </w:rPr>
          <w:t>Janelle.C.Brown@FloridaDEP.gov</w:t>
        </w:r>
      </w:hyperlink>
      <w:r>
        <w:t>.</w:t>
      </w:r>
    </w:p>
    <w:p w14:paraId="462E2A4B" w14:textId="77777777" w:rsidR="00086A27" w:rsidRDefault="00492769" w:rsidP="00086A27">
      <w:pPr>
        <w:widowControl w:val="0"/>
        <w:outlineLvl w:val="0"/>
        <w:rPr>
          <w:i/>
          <w:szCs w:val="22"/>
        </w:rPr>
      </w:pPr>
      <w:r>
        <w:rPr>
          <w:szCs w:val="22"/>
        </w:rPr>
        <w:t>Sincerely,</w:t>
      </w:r>
    </w:p>
    <w:p w14:paraId="0E35F33E" w14:textId="77777777" w:rsidR="00086A27" w:rsidRDefault="00086A27" w:rsidP="00086A27">
      <w:pPr>
        <w:widowControl w:val="0"/>
        <w:outlineLvl w:val="0"/>
        <w:rPr>
          <w:i/>
          <w:szCs w:val="22"/>
        </w:rPr>
      </w:pPr>
    </w:p>
    <w:p w14:paraId="17DF8AE8" w14:textId="77777777" w:rsidR="00086A27" w:rsidRDefault="00086A27" w:rsidP="00086A27">
      <w:pPr>
        <w:widowControl w:val="0"/>
        <w:outlineLvl w:val="0"/>
        <w:rPr>
          <w:i/>
          <w:szCs w:val="22"/>
        </w:rPr>
      </w:pPr>
    </w:p>
    <w:p w14:paraId="559168EA" w14:textId="77777777" w:rsidR="00086A27" w:rsidRDefault="00086A27" w:rsidP="00086A27">
      <w:pPr>
        <w:widowControl w:val="0"/>
        <w:outlineLvl w:val="0"/>
        <w:rPr>
          <w:i/>
          <w:szCs w:val="22"/>
        </w:rPr>
      </w:pPr>
    </w:p>
    <w:p w14:paraId="3A101753" w14:textId="77777777" w:rsidR="00086A27" w:rsidRDefault="00086A27" w:rsidP="00086A27">
      <w:pPr>
        <w:widowControl w:val="0"/>
        <w:outlineLvl w:val="0"/>
        <w:rPr>
          <w:i/>
          <w:szCs w:val="22"/>
        </w:rPr>
      </w:pPr>
    </w:p>
    <w:p w14:paraId="0D87DEFE" w14:textId="68CE7ADE" w:rsidR="007F1A7A" w:rsidRPr="00086A27" w:rsidRDefault="00086A27" w:rsidP="00086A27">
      <w:pPr>
        <w:widowControl w:val="0"/>
        <w:outlineLvl w:val="0"/>
        <w:rPr>
          <w:i/>
          <w:szCs w:val="22"/>
        </w:rPr>
      </w:pPr>
      <w:r>
        <w:rPr>
          <w:szCs w:val="22"/>
        </w:rPr>
        <w:t>John P. Dawson, Ph.D.</w:t>
      </w:r>
      <w:r w:rsidR="000B6C43">
        <w:rPr>
          <w:szCs w:val="22"/>
        </w:rPr>
        <w:t xml:space="preserve">, P.E., </w:t>
      </w:r>
      <w:r>
        <w:rPr>
          <w:szCs w:val="22"/>
        </w:rPr>
        <w:t>Deputy Director</w:t>
      </w:r>
    </w:p>
    <w:p w14:paraId="1664B952" w14:textId="77777777" w:rsidR="007F1A7A" w:rsidRPr="007F1A7A" w:rsidRDefault="007F1A7A" w:rsidP="007F1A7A">
      <w:pPr>
        <w:tabs>
          <w:tab w:val="left" w:pos="3600"/>
          <w:tab w:val="left" w:pos="4320"/>
        </w:tabs>
        <w:spacing w:after="120"/>
        <w:rPr>
          <w:szCs w:val="22"/>
        </w:rPr>
      </w:pPr>
      <w:r w:rsidRPr="007F1A7A">
        <w:rPr>
          <w:szCs w:val="22"/>
        </w:rPr>
        <w:t>Division of Air Resource Management</w:t>
      </w:r>
    </w:p>
    <w:p w14:paraId="088BC548" w14:textId="77113041" w:rsidR="0071633F" w:rsidRDefault="00E477AE" w:rsidP="005B0767">
      <w:pPr>
        <w:widowControl w:val="0"/>
        <w:tabs>
          <w:tab w:val="left" w:pos="-720"/>
          <w:tab w:val="left" w:pos="4320"/>
        </w:tabs>
        <w:spacing w:after="120"/>
        <w:outlineLvl w:val="0"/>
        <w:rPr>
          <w:szCs w:val="22"/>
        </w:rPr>
      </w:pPr>
      <w:r>
        <w:rPr>
          <w:szCs w:val="22"/>
        </w:rPr>
        <w:t>JD</w:t>
      </w:r>
      <w:bookmarkStart w:id="0" w:name="_GoBack"/>
      <w:bookmarkEnd w:id="0"/>
      <w:r w:rsidR="00D37917">
        <w:rPr>
          <w:szCs w:val="22"/>
        </w:rPr>
        <w:t>/</w:t>
      </w:r>
      <w:proofErr w:type="spellStart"/>
      <w:r w:rsidR="0071633F">
        <w:rPr>
          <w:szCs w:val="22"/>
        </w:rPr>
        <w:t>j</w:t>
      </w:r>
      <w:r w:rsidR="005B0767">
        <w:rPr>
          <w:szCs w:val="22"/>
        </w:rPr>
        <w:t>c</w:t>
      </w:r>
      <w:r w:rsidR="0071633F">
        <w:rPr>
          <w:szCs w:val="22"/>
        </w:rPr>
        <w:t>b</w:t>
      </w:r>
      <w:proofErr w:type="spellEnd"/>
    </w:p>
    <w:p w14:paraId="1102F50C" w14:textId="77777777" w:rsidR="00D37917" w:rsidRDefault="00D37917" w:rsidP="00D37917">
      <w:pPr>
        <w:widowControl w:val="0"/>
        <w:tabs>
          <w:tab w:val="left" w:pos="-720"/>
          <w:tab w:val="left" w:pos="4320"/>
        </w:tabs>
        <w:spacing w:after="120"/>
        <w:outlineLvl w:val="0"/>
        <w:rPr>
          <w:szCs w:val="22"/>
        </w:rPr>
      </w:pPr>
      <w:r>
        <w:rPr>
          <w:szCs w:val="22"/>
        </w:rPr>
        <w:t>Copies sent by electronic mail</w:t>
      </w:r>
      <w:r w:rsidRPr="00EC06A4">
        <w:rPr>
          <w:szCs w:val="22"/>
        </w:rPr>
        <w:t xml:space="preserve"> to the following:</w:t>
      </w:r>
    </w:p>
    <w:p w14:paraId="6B75C3CD" w14:textId="6DF265AD" w:rsidR="00D37917" w:rsidRPr="00CD4A73" w:rsidRDefault="0071633F" w:rsidP="00D37917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CD4A73">
        <w:rPr>
          <w:szCs w:val="22"/>
        </w:rPr>
        <w:t>Mr. Chris Bradley</w:t>
      </w:r>
      <w:r w:rsidR="00D37917" w:rsidRPr="00CD4A73">
        <w:rPr>
          <w:szCs w:val="22"/>
        </w:rPr>
        <w:t xml:space="preserve">, </w:t>
      </w:r>
      <w:r w:rsidRPr="00CD4A73">
        <w:rPr>
          <w:szCs w:val="22"/>
        </w:rPr>
        <w:t>Duke Energy Florida, LLC</w:t>
      </w:r>
      <w:r w:rsidR="00D37917" w:rsidRPr="00CD4A73">
        <w:rPr>
          <w:szCs w:val="22"/>
        </w:rPr>
        <w:t xml:space="preserve">:  </w:t>
      </w:r>
      <w:hyperlink r:id="rId9" w:history="1">
        <w:r w:rsidR="005B0767" w:rsidRPr="00640615">
          <w:rPr>
            <w:rStyle w:val="Hyperlink"/>
            <w:szCs w:val="22"/>
          </w:rPr>
          <w:t>Chris.Bradley@duke-energy.com</w:t>
        </w:r>
      </w:hyperlink>
      <w:r w:rsidR="005B0767">
        <w:rPr>
          <w:szCs w:val="22"/>
        </w:rPr>
        <w:t xml:space="preserve"> </w:t>
      </w:r>
    </w:p>
    <w:p w14:paraId="1FE5753A" w14:textId="3F586660" w:rsidR="00D37917" w:rsidRPr="00CD4A73" w:rsidRDefault="0071633F" w:rsidP="00D37917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CD4A73">
        <w:rPr>
          <w:szCs w:val="22"/>
        </w:rPr>
        <w:t>Mr. Thomas W. Davis</w:t>
      </w:r>
      <w:r w:rsidR="00D37917" w:rsidRPr="00CD4A73">
        <w:rPr>
          <w:szCs w:val="22"/>
        </w:rPr>
        <w:t xml:space="preserve">, </w:t>
      </w:r>
      <w:r w:rsidR="00CD4A73" w:rsidRPr="00CD4A73">
        <w:rPr>
          <w:szCs w:val="22"/>
        </w:rPr>
        <w:t>TD Air Quality Consulting, LLC</w:t>
      </w:r>
      <w:r w:rsidR="00D37917" w:rsidRPr="00CD4A73">
        <w:rPr>
          <w:szCs w:val="22"/>
        </w:rPr>
        <w:t xml:space="preserve">:  </w:t>
      </w:r>
      <w:hyperlink r:id="rId10" w:history="1">
        <w:r w:rsidR="005B0767" w:rsidRPr="00640615">
          <w:rPr>
            <w:rStyle w:val="Hyperlink"/>
            <w:szCs w:val="22"/>
          </w:rPr>
          <w:t>TomDAir1@gmail.com</w:t>
        </w:r>
      </w:hyperlink>
      <w:r w:rsidR="005B0767">
        <w:rPr>
          <w:szCs w:val="22"/>
        </w:rPr>
        <w:t xml:space="preserve"> </w:t>
      </w:r>
    </w:p>
    <w:p w14:paraId="16A992B7" w14:textId="77777777" w:rsidR="00CD4A73" w:rsidRPr="00CD4A73" w:rsidRDefault="00CD4A73" w:rsidP="00CD4A73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CD4A73">
        <w:rPr>
          <w:szCs w:val="22"/>
        </w:rPr>
        <w:t xml:space="preserve">Mr. Tom Kallemeyn, Northeast District Office:  </w:t>
      </w:r>
      <w:hyperlink r:id="rId11" w:history="1">
        <w:r w:rsidRPr="00CD4A73">
          <w:rPr>
            <w:color w:val="0000FF"/>
            <w:szCs w:val="22"/>
            <w:u w:val="single"/>
          </w:rPr>
          <w:t>Tom.Kallemeyn@floridadep.gov</w:t>
        </w:r>
      </w:hyperlink>
      <w:r w:rsidRPr="00CD4A73">
        <w:rPr>
          <w:szCs w:val="22"/>
          <w:u w:val="single"/>
        </w:rPr>
        <w:t xml:space="preserve"> </w:t>
      </w:r>
    </w:p>
    <w:p w14:paraId="026E43BC" w14:textId="77777777" w:rsidR="00CD4A73" w:rsidRPr="00CD4A73" w:rsidRDefault="00CD4A73" w:rsidP="00CD4A73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CD4A73">
        <w:rPr>
          <w:szCs w:val="22"/>
        </w:rPr>
        <w:t xml:space="preserve">Mr. Stuart Bartlett, Northeast District Office:  </w:t>
      </w:r>
      <w:hyperlink r:id="rId12" w:history="1">
        <w:r w:rsidRPr="00CD4A73">
          <w:rPr>
            <w:color w:val="0000FF"/>
            <w:szCs w:val="22"/>
            <w:u w:val="single"/>
          </w:rPr>
          <w:t>Stuart.Bartlett@floridadep.gov</w:t>
        </w:r>
      </w:hyperlink>
    </w:p>
    <w:p w14:paraId="5B294130" w14:textId="77777777" w:rsidR="00CD4A73" w:rsidRPr="00CD4A73" w:rsidRDefault="00CD4A73" w:rsidP="00CD4A73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CD4A73">
        <w:rPr>
          <w:szCs w:val="22"/>
        </w:rPr>
        <w:t xml:space="preserve">Ms. Michelle Neeley, Northeast District Office:  </w:t>
      </w:r>
      <w:hyperlink r:id="rId13" w:history="1">
        <w:r w:rsidRPr="00CD4A73">
          <w:rPr>
            <w:color w:val="0000FF"/>
            <w:szCs w:val="22"/>
            <w:u w:val="single"/>
          </w:rPr>
          <w:t>Michelle.Neeley@floridadep.gov</w:t>
        </w:r>
      </w:hyperlink>
    </w:p>
    <w:p w14:paraId="58B6A9A0" w14:textId="77777777" w:rsidR="00CD4A73" w:rsidRPr="00CD4A73" w:rsidRDefault="00CD4A73" w:rsidP="00CD4A73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CD4A73">
        <w:rPr>
          <w:szCs w:val="22"/>
        </w:rPr>
        <w:t xml:space="preserve">Mr. Brian Durden, Northeast District Office:  </w:t>
      </w:r>
      <w:hyperlink r:id="rId14" w:history="1">
        <w:r w:rsidRPr="00CD4A73">
          <w:rPr>
            <w:color w:val="0000FF"/>
            <w:szCs w:val="22"/>
            <w:u w:val="single"/>
          </w:rPr>
          <w:t>Brian.Durden@floridadep.gov</w:t>
        </w:r>
      </w:hyperlink>
    </w:p>
    <w:p w14:paraId="72965223" w14:textId="77777777" w:rsidR="00CD4A73" w:rsidRPr="00CD4A73" w:rsidRDefault="00CD4A73" w:rsidP="00CD4A73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CD4A73">
        <w:rPr>
          <w:szCs w:val="22"/>
        </w:rPr>
        <w:t xml:space="preserve">Northeast District Office:  </w:t>
      </w:r>
      <w:hyperlink r:id="rId15" w:history="1">
        <w:r w:rsidRPr="00CD4A73">
          <w:rPr>
            <w:color w:val="0000FF"/>
            <w:szCs w:val="22"/>
            <w:u w:val="single"/>
          </w:rPr>
          <w:t>DEP_NED@dep.state.fl.us</w:t>
        </w:r>
      </w:hyperlink>
    </w:p>
    <w:p w14:paraId="502A47EC" w14:textId="77777777" w:rsidR="00D37917" w:rsidRPr="00FF699D" w:rsidRDefault="00D37917" w:rsidP="00D37917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FF699D">
        <w:rPr>
          <w:szCs w:val="22"/>
        </w:rPr>
        <w:t xml:space="preserve">EPA Region 4:  </w:t>
      </w:r>
      <w:hyperlink r:id="rId16" w:history="1">
        <w:r w:rsidRPr="00805DFA">
          <w:rPr>
            <w:rStyle w:val="Hyperlink"/>
            <w:szCs w:val="22"/>
          </w:rPr>
          <w:t>R4TitleVFL@epa.gov</w:t>
        </w:r>
      </w:hyperlink>
    </w:p>
    <w:p w14:paraId="0115FD55" w14:textId="02755958" w:rsidR="00D37917" w:rsidRDefault="00D37917" w:rsidP="00D37917">
      <w:pPr>
        <w:widowControl w:val="0"/>
        <w:tabs>
          <w:tab w:val="left" w:pos="-720"/>
          <w:tab w:val="left" w:pos="4320"/>
        </w:tabs>
        <w:outlineLvl w:val="0"/>
        <w:rPr>
          <w:color w:val="0000FF"/>
          <w:szCs w:val="22"/>
          <w:u w:val="single"/>
        </w:rPr>
      </w:pPr>
      <w:r w:rsidRPr="00FF699D">
        <w:rPr>
          <w:szCs w:val="22"/>
        </w:rPr>
        <w:lastRenderedPageBreak/>
        <w:t xml:space="preserve">Ms. Lynn Scearce, DEP OPC:  </w:t>
      </w:r>
      <w:hyperlink r:id="rId17" w:history="1">
        <w:r w:rsidR="005B0767" w:rsidRPr="00640615">
          <w:rPr>
            <w:rStyle w:val="Hyperlink"/>
            <w:szCs w:val="22"/>
          </w:rPr>
          <w:t>Lynn.Scearce@dep.state.fl.us</w:t>
        </w:r>
      </w:hyperlink>
    </w:p>
    <w:p w14:paraId="43A45C21" w14:textId="43446CB2" w:rsidR="00D37917" w:rsidRPr="00403BF0" w:rsidRDefault="00D37917" w:rsidP="00D37917">
      <w:pPr>
        <w:widowControl w:val="0"/>
        <w:tabs>
          <w:tab w:val="left" w:pos="-720"/>
          <w:tab w:val="left" w:pos="4320"/>
        </w:tabs>
        <w:outlineLvl w:val="0"/>
        <w:rPr>
          <w:szCs w:val="22"/>
          <w:highlight w:val="yellow"/>
        </w:rPr>
      </w:pPr>
      <w:r w:rsidRPr="000B6C43">
        <w:rPr>
          <w:color w:val="000000" w:themeColor="text1"/>
          <w:szCs w:val="22"/>
        </w:rPr>
        <w:t xml:space="preserve">Ms. Barbara Friday, DEP OPC:  </w:t>
      </w:r>
      <w:r w:rsidR="005B0767">
        <w:rPr>
          <w:color w:val="0000FF"/>
          <w:szCs w:val="22"/>
          <w:u w:val="single"/>
        </w:rPr>
        <w:t>B</w:t>
      </w:r>
      <w:r>
        <w:rPr>
          <w:color w:val="0000FF"/>
          <w:szCs w:val="22"/>
          <w:u w:val="single"/>
        </w:rPr>
        <w:t>arbara.Friday@dep.state.fl.us</w:t>
      </w:r>
    </w:p>
    <w:p w14:paraId="58952A7A" w14:textId="77777777" w:rsidR="008D2F31" w:rsidRDefault="008D2F3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14:paraId="6D8B6B6D" w14:textId="77777777" w:rsidR="00FF699D" w:rsidRDefault="00FF699D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</w:p>
    <w:p w14:paraId="18A51E06" w14:textId="77777777" w:rsidR="006F396C" w:rsidRPr="00245C25" w:rsidRDefault="006F396C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 w:rsidRPr="00245C25">
        <w:rPr>
          <w:szCs w:val="22"/>
        </w:rPr>
        <w:t>Clerk Stamp</w:t>
      </w:r>
    </w:p>
    <w:p w14:paraId="117D958A" w14:textId="77777777" w:rsidR="006F396C" w:rsidRPr="00245C25" w:rsidRDefault="006F396C" w:rsidP="00FF699D">
      <w:pPr>
        <w:widowControl w:val="0"/>
        <w:tabs>
          <w:tab w:val="left" w:pos="-720"/>
          <w:tab w:val="left" w:pos="0"/>
        </w:tabs>
        <w:ind w:right="5040"/>
        <w:outlineLvl w:val="0"/>
        <w:rPr>
          <w:szCs w:val="22"/>
        </w:rPr>
      </w:pPr>
      <w:r w:rsidRPr="00245C25">
        <w:rPr>
          <w:b/>
          <w:szCs w:val="22"/>
        </w:rPr>
        <w:t>FILING AND ACKNOWLEDGMENT FILED</w:t>
      </w:r>
      <w:r w:rsidRPr="00245C25">
        <w:rPr>
          <w:szCs w:val="22"/>
        </w:rPr>
        <w:t>, on this date, pursuant to Section 120.52(7), Florida Statutes, with the designated agency clerk, receipt of which is hereby acknowledged.</w:t>
      </w:r>
    </w:p>
    <w:p w14:paraId="19DE7BF1" w14:textId="77777777" w:rsidR="00043BA6" w:rsidRDefault="00043BA6">
      <w:pPr>
        <w:jc w:val="center"/>
        <w:rPr>
          <w:b/>
          <w:sz w:val="24"/>
        </w:rPr>
      </w:pPr>
    </w:p>
    <w:p w14:paraId="074597DC" w14:textId="77777777" w:rsidR="00043BA6" w:rsidRDefault="00043BA6">
      <w:pPr>
        <w:jc w:val="center"/>
        <w:rPr>
          <w:b/>
          <w:sz w:val="24"/>
        </w:rPr>
        <w:sectPr w:rsidR="00043BA6" w:rsidSect="000B6C4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2240" w:h="15840" w:code="1"/>
          <w:pgMar w:top="1181" w:right="1080" w:bottom="720" w:left="1080" w:header="576" w:footer="432" w:gutter="0"/>
          <w:paperSrc w:first="1264" w:other="1266"/>
          <w:pgNumType w:start="1"/>
          <w:cols w:space="720"/>
          <w:titlePg/>
        </w:sectPr>
      </w:pPr>
    </w:p>
    <w:p w14:paraId="13DF7518" w14:textId="53F7CAEF" w:rsidR="00564880" w:rsidRPr="005B0767" w:rsidRDefault="004F1EE4" w:rsidP="005B0767">
      <w:pPr>
        <w:tabs>
          <w:tab w:val="left" w:pos="360"/>
        </w:tabs>
        <w:spacing w:after="240"/>
        <w:jc w:val="center"/>
        <w:rPr>
          <w:b/>
          <w:szCs w:val="22"/>
        </w:rPr>
      </w:pPr>
      <w:r w:rsidRPr="005B0767">
        <w:rPr>
          <w:b/>
        </w:rPr>
        <w:lastRenderedPageBreak/>
        <w:t>Permit No.</w:t>
      </w:r>
      <w:r w:rsidRPr="005B0767">
        <w:rPr>
          <w:b/>
          <w:szCs w:val="22"/>
        </w:rPr>
        <w:t xml:space="preserve"> </w:t>
      </w:r>
      <w:r w:rsidR="00CD4A73" w:rsidRPr="005B0767">
        <w:rPr>
          <w:b/>
          <w:color w:val="000000"/>
          <w:szCs w:val="22"/>
        </w:rPr>
        <w:t>0010001</w:t>
      </w:r>
      <w:r w:rsidR="005F7A51" w:rsidRPr="005B0767">
        <w:rPr>
          <w:b/>
          <w:color w:val="000000"/>
          <w:szCs w:val="22"/>
        </w:rPr>
        <w:t>-</w:t>
      </w:r>
      <w:r w:rsidR="00CD4A73" w:rsidRPr="005B0767">
        <w:rPr>
          <w:b/>
          <w:color w:val="000000"/>
          <w:szCs w:val="22"/>
        </w:rPr>
        <w:t>023</w:t>
      </w:r>
      <w:r w:rsidR="00426807" w:rsidRPr="005B0767">
        <w:rPr>
          <w:b/>
          <w:szCs w:val="22"/>
        </w:rPr>
        <w:t>-AV</w:t>
      </w:r>
    </w:p>
    <w:p w14:paraId="1B516862" w14:textId="2F552628" w:rsidR="00D37917" w:rsidRPr="005B0767" w:rsidRDefault="00D37917" w:rsidP="005B0767">
      <w:pPr>
        <w:pStyle w:val="ListParagraph"/>
        <w:numPr>
          <w:ilvl w:val="0"/>
          <w:numId w:val="18"/>
        </w:numPr>
        <w:tabs>
          <w:tab w:val="left" w:pos="360"/>
        </w:tabs>
        <w:spacing w:after="120"/>
        <w:rPr>
          <w:szCs w:val="22"/>
        </w:rPr>
      </w:pPr>
      <w:r w:rsidRPr="005B0767">
        <w:rPr>
          <w:b/>
          <w:szCs w:val="22"/>
        </w:rPr>
        <w:t>Public Notice.</w:t>
      </w:r>
    </w:p>
    <w:p w14:paraId="1D1E49A7" w14:textId="4A91D0B1" w:rsidR="00D37917" w:rsidRPr="00AF71ED" w:rsidRDefault="00D37917" w:rsidP="0069647F">
      <w:pPr>
        <w:widowControl w:val="0"/>
        <w:tabs>
          <w:tab w:val="left" w:pos="360"/>
        </w:tabs>
        <w:spacing w:after="120"/>
        <w:jc w:val="left"/>
        <w:rPr>
          <w:szCs w:val="22"/>
        </w:rPr>
      </w:pPr>
      <w:r w:rsidRPr="00AF71ED">
        <w:rPr>
          <w:szCs w:val="22"/>
        </w:rPr>
        <w:t xml:space="preserve">An Intent </w:t>
      </w:r>
      <w:r w:rsidR="00966FA1" w:rsidRPr="00AF71ED">
        <w:rPr>
          <w:szCs w:val="22"/>
        </w:rPr>
        <w:t>to</w:t>
      </w:r>
      <w:r w:rsidRPr="00AF71ED">
        <w:rPr>
          <w:szCs w:val="22"/>
        </w:rPr>
        <w:t xml:space="preserve"> Issue Air Permit issued to </w:t>
      </w:r>
      <w:r w:rsidR="00CD4A73">
        <w:rPr>
          <w:bCs/>
          <w:szCs w:val="22"/>
        </w:rPr>
        <w:t>Duke Energy Florida, LLC</w:t>
      </w:r>
      <w:r w:rsidRPr="00AF71ED">
        <w:rPr>
          <w:szCs w:val="22"/>
        </w:rPr>
        <w:t xml:space="preserve"> for the </w:t>
      </w:r>
      <w:r w:rsidR="00CD4A73">
        <w:rPr>
          <w:szCs w:val="22"/>
        </w:rPr>
        <w:t>University of Florida Cogeneration Plant</w:t>
      </w:r>
      <w:r w:rsidRPr="00AF71ED">
        <w:rPr>
          <w:szCs w:val="22"/>
        </w:rPr>
        <w:t xml:space="preserve"> located in </w:t>
      </w:r>
      <w:r w:rsidR="00CD4A73">
        <w:rPr>
          <w:color w:val="000000"/>
          <w:szCs w:val="22"/>
        </w:rPr>
        <w:t>Alachua</w:t>
      </w:r>
      <w:r w:rsidRPr="00AF71ED">
        <w:rPr>
          <w:color w:val="000000"/>
          <w:szCs w:val="22"/>
        </w:rPr>
        <w:t xml:space="preserve"> County</w:t>
      </w:r>
      <w:r w:rsidRPr="00AF71ED">
        <w:rPr>
          <w:szCs w:val="22"/>
        </w:rPr>
        <w:t xml:space="preserve"> at </w:t>
      </w:r>
      <w:r w:rsidR="00CD4A73">
        <w:rPr>
          <w:szCs w:val="22"/>
        </w:rPr>
        <w:t>1928 Mowry Road, Building 82</w:t>
      </w:r>
      <w:r w:rsidR="00FB092B">
        <w:rPr>
          <w:szCs w:val="22"/>
        </w:rPr>
        <w:t xml:space="preserve"> in</w:t>
      </w:r>
      <w:r w:rsidR="00CD4A73">
        <w:rPr>
          <w:szCs w:val="22"/>
        </w:rPr>
        <w:t xml:space="preserve"> </w:t>
      </w:r>
      <w:r w:rsidR="00CD4A73" w:rsidRPr="00035E40">
        <w:rPr>
          <w:szCs w:val="22"/>
        </w:rPr>
        <w:t>Gainesville, Florida</w:t>
      </w:r>
      <w:r w:rsidRPr="00035E40">
        <w:rPr>
          <w:color w:val="000000"/>
          <w:szCs w:val="22"/>
        </w:rPr>
        <w:t xml:space="preserve">, </w:t>
      </w:r>
      <w:r w:rsidRPr="00035E40">
        <w:rPr>
          <w:szCs w:val="22"/>
        </w:rPr>
        <w:t xml:space="preserve">was clerked on </w:t>
      </w:r>
      <w:r w:rsidR="00CD4A73" w:rsidRPr="00035E40">
        <w:rPr>
          <w:szCs w:val="22"/>
        </w:rPr>
        <w:t>October 4, 2019</w:t>
      </w:r>
      <w:r w:rsidRPr="00035E40">
        <w:rPr>
          <w:szCs w:val="22"/>
        </w:rPr>
        <w:t xml:space="preserve">. The Public Notice </w:t>
      </w:r>
      <w:r w:rsidR="009853D8">
        <w:rPr>
          <w:szCs w:val="22"/>
        </w:rPr>
        <w:t>o</w:t>
      </w:r>
      <w:r w:rsidRPr="00035E40">
        <w:rPr>
          <w:szCs w:val="22"/>
        </w:rPr>
        <w:t xml:space="preserve">f Intent </w:t>
      </w:r>
      <w:r w:rsidR="009853D8">
        <w:rPr>
          <w:szCs w:val="22"/>
        </w:rPr>
        <w:t>t</w:t>
      </w:r>
      <w:r w:rsidRPr="00035E40">
        <w:rPr>
          <w:szCs w:val="22"/>
        </w:rPr>
        <w:t xml:space="preserve">o Issue Air Permit was published in </w:t>
      </w:r>
      <w:r w:rsidR="00021CF5" w:rsidRPr="00035E40">
        <w:rPr>
          <w:szCs w:val="22"/>
          <w:u w:val="single"/>
        </w:rPr>
        <w:t>The Gainesville Sun</w:t>
      </w:r>
      <w:r w:rsidRPr="00035E40">
        <w:rPr>
          <w:szCs w:val="22"/>
        </w:rPr>
        <w:t xml:space="preserve"> on </w:t>
      </w:r>
      <w:r w:rsidR="00021CF5" w:rsidRPr="00035E40">
        <w:rPr>
          <w:szCs w:val="22"/>
        </w:rPr>
        <w:t>October 15, 2019</w:t>
      </w:r>
      <w:r w:rsidRPr="00035E40">
        <w:rPr>
          <w:szCs w:val="22"/>
        </w:rPr>
        <w:t>. The draft Title V air operation permit was available for public inspection at the permitting authority’s</w:t>
      </w:r>
      <w:r w:rsidRPr="00AF71ED">
        <w:rPr>
          <w:szCs w:val="22"/>
        </w:rPr>
        <w:t xml:space="preserve"> office in Tallahassee. Proof of publication of the Public Notice </w:t>
      </w:r>
      <w:r w:rsidR="009853D8">
        <w:rPr>
          <w:szCs w:val="22"/>
        </w:rPr>
        <w:t>o</w:t>
      </w:r>
      <w:r w:rsidRPr="00AF71ED">
        <w:rPr>
          <w:szCs w:val="22"/>
        </w:rPr>
        <w:t xml:space="preserve">f Intent </w:t>
      </w:r>
      <w:r w:rsidR="009853D8">
        <w:rPr>
          <w:szCs w:val="22"/>
        </w:rPr>
        <w:t>t</w:t>
      </w:r>
      <w:r w:rsidRPr="00AF71ED">
        <w:rPr>
          <w:szCs w:val="22"/>
        </w:rPr>
        <w:t xml:space="preserve">o Issue Air Permit was received on </w:t>
      </w:r>
      <w:r w:rsidR="00021CF5">
        <w:rPr>
          <w:szCs w:val="22"/>
        </w:rPr>
        <w:t>October 21, 2019</w:t>
      </w:r>
      <w:r w:rsidRPr="00AF71ED">
        <w:rPr>
          <w:szCs w:val="22"/>
        </w:rPr>
        <w:t>.</w:t>
      </w:r>
    </w:p>
    <w:p w14:paraId="2DFC3B2D" w14:textId="30E4ABC4" w:rsidR="00D37917" w:rsidRPr="00AF71ED" w:rsidRDefault="00D37917" w:rsidP="0069647F">
      <w:pPr>
        <w:pStyle w:val="ListParagraph"/>
        <w:numPr>
          <w:ilvl w:val="0"/>
          <w:numId w:val="18"/>
        </w:numPr>
        <w:tabs>
          <w:tab w:val="left" w:pos="360"/>
        </w:tabs>
        <w:spacing w:after="120"/>
        <w:jc w:val="left"/>
        <w:rPr>
          <w:b/>
          <w:szCs w:val="22"/>
        </w:rPr>
      </w:pPr>
      <w:r w:rsidRPr="00AF71ED">
        <w:rPr>
          <w:b/>
          <w:szCs w:val="22"/>
        </w:rPr>
        <w:t>Comments.</w:t>
      </w:r>
    </w:p>
    <w:p w14:paraId="32EEB5B1" w14:textId="3116FD3E" w:rsidR="009853D8" w:rsidRDefault="00D37917" w:rsidP="0069647F">
      <w:pPr>
        <w:tabs>
          <w:tab w:val="left" w:pos="360"/>
        </w:tabs>
        <w:spacing w:before="120"/>
        <w:jc w:val="left"/>
        <w:rPr>
          <w:szCs w:val="22"/>
        </w:rPr>
      </w:pPr>
      <w:r w:rsidRPr="00035E40">
        <w:rPr>
          <w:szCs w:val="22"/>
        </w:rPr>
        <w:t xml:space="preserve">No Comments were received from the public during the </w:t>
      </w:r>
      <w:r w:rsidR="006E1D01" w:rsidRPr="00035E40">
        <w:rPr>
          <w:szCs w:val="22"/>
        </w:rPr>
        <w:t xml:space="preserve">new </w:t>
      </w:r>
      <w:r w:rsidRPr="00035E40">
        <w:rPr>
          <w:szCs w:val="22"/>
        </w:rPr>
        <w:t xml:space="preserve">30-day public comment period; however, comments were received from the </w:t>
      </w:r>
      <w:r w:rsidR="009853D8">
        <w:rPr>
          <w:szCs w:val="22"/>
        </w:rPr>
        <w:t>applicant</w:t>
      </w:r>
      <w:r w:rsidRPr="00035E40">
        <w:rPr>
          <w:szCs w:val="22"/>
        </w:rPr>
        <w:t>. The comments were not considered significant enough to reissue the draft Title V air operation permit and require another Public Notice</w:t>
      </w:r>
      <w:r w:rsidR="009853D8">
        <w:rPr>
          <w:szCs w:val="22"/>
        </w:rPr>
        <w:t>. Th</w:t>
      </w:r>
      <w:r w:rsidRPr="00035E40">
        <w:rPr>
          <w:szCs w:val="22"/>
        </w:rPr>
        <w:t xml:space="preserve">e draft Title V air operation permit </w:t>
      </w:r>
      <w:r w:rsidR="009853D8">
        <w:rPr>
          <w:szCs w:val="22"/>
        </w:rPr>
        <w:t xml:space="preserve">was revised with </w:t>
      </w:r>
      <w:r w:rsidR="009853D8" w:rsidRPr="0032013E">
        <w:rPr>
          <w:szCs w:val="22"/>
        </w:rPr>
        <w:t>minor changes, corrections and clarifications</w:t>
      </w:r>
      <w:r w:rsidRPr="00035E40">
        <w:rPr>
          <w:szCs w:val="22"/>
        </w:rPr>
        <w:t xml:space="preserve">.  </w:t>
      </w:r>
    </w:p>
    <w:p w14:paraId="7A61A4BF" w14:textId="58B188EC" w:rsidR="009853D8" w:rsidRDefault="009853D8" w:rsidP="0069647F">
      <w:pPr>
        <w:tabs>
          <w:tab w:val="left" w:pos="360"/>
        </w:tabs>
        <w:spacing w:before="120" w:after="120"/>
        <w:jc w:val="left"/>
        <w:rPr>
          <w:szCs w:val="22"/>
        </w:rPr>
      </w:pPr>
      <w:r w:rsidRPr="009853D8">
        <w:rPr>
          <w:b/>
          <w:szCs w:val="22"/>
          <w:u w:val="thick"/>
        </w:rPr>
        <w:t>Applicant Comments</w:t>
      </w:r>
      <w:r>
        <w:rPr>
          <w:szCs w:val="22"/>
        </w:rPr>
        <w:t>.</w:t>
      </w:r>
    </w:p>
    <w:p w14:paraId="0EFA1D30" w14:textId="25036AC9" w:rsidR="009853D8" w:rsidRPr="009853D8" w:rsidRDefault="009853D8" w:rsidP="0069647F">
      <w:pPr>
        <w:spacing w:after="120"/>
        <w:jc w:val="left"/>
        <w:rPr>
          <w:szCs w:val="22"/>
        </w:rPr>
      </w:pPr>
      <w:r w:rsidRPr="009853D8">
        <w:rPr>
          <w:szCs w:val="22"/>
        </w:rPr>
        <w:t xml:space="preserve">On </w:t>
      </w:r>
      <w:r>
        <w:rPr>
          <w:szCs w:val="22"/>
        </w:rPr>
        <w:t>November 14</w:t>
      </w:r>
      <w:r w:rsidRPr="009853D8">
        <w:rPr>
          <w:szCs w:val="22"/>
        </w:rPr>
        <w:t>, 2019, the Department received comments from the applicant.  The following summarizes the comments and the Department’s response.</w:t>
      </w:r>
      <w:r w:rsidR="004C3003">
        <w:rPr>
          <w:szCs w:val="22"/>
        </w:rPr>
        <w:t xml:space="preserve"> </w:t>
      </w:r>
      <w:r w:rsidR="00966FA1" w:rsidRPr="00923B95">
        <w:rPr>
          <w:szCs w:val="22"/>
        </w:rPr>
        <w:t>T</w:t>
      </w:r>
      <w:r w:rsidR="00966FA1">
        <w:rPr>
          <w:szCs w:val="22"/>
        </w:rPr>
        <w:t>o</w:t>
      </w:r>
      <w:r w:rsidR="004C3003">
        <w:rPr>
          <w:szCs w:val="22"/>
        </w:rPr>
        <w:t xml:space="preserve"> illustrate changes made in some of the conditions, t</w:t>
      </w:r>
      <w:r w:rsidR="004C3003" w:rsidRPr="00923B95">
        <w:rPr>
          <w:szCs w:val="22"/>
        </w:rPr>
        <w:t xml:space="preserve">he </w:t>
      </w:r>
      <w:r w:rsidR="004C3003">
        <w:rPr>
          <w:szCs w:val="22"/>
        </w:rPr>
        <w:t xml:space="preserve">Department used </w:t>
      </w:r>
      <w:r w:rsidR="004C3003">
        <w:rPr>
          <w:strike/>
          <w:szCs w:val="22"/>
          <w:highlight w:val="yellow"/>
        </w:rPr>
        <w:t>s</w:t>
      </w:r>
      <w:r w:rsidR="004C3003" w:rsidRPr="00923B95">
        <w:rPr>
          <w:strike/>
          <w:szCs w:val="22"/>
          <w:highlight w:val="yellow"/>
        </w:rPr>
        <w:t>trikethrough</w:t>
      </w:r>
      <w:r w:rsidR="004C3003" w:rsidRPr="00923B95">
        <w:rPr>
          <w:szCs w:val="22"/>
        </w:rPr>
        <w:t xml:space="preserve"> to denote </w:t>
      </w:r>
      <w:r w:rsidR="004C3003">
        <w:rPr>
          <w:szCs w:val="22"/>
        </w:rPr>
        <w:t xml:space="preserve">the </w:t>
      </w:r>
      <w:r w:rsidR="004C3003" w:rsidRPr="00923B95">
        <w:rPr>
          <w:szCs w:val="22"/>
        </w:rPr>
        <w:t>deletion of text</w:t>
      </w:r>
      <w:r w:rsidR="004C3003">
        <w:rPr>
          <w:szCs w:val="22"/>
        </w:rPr>
        <w:t xml:space="preserve"> and </w:t>
      </w:r>
      <w:r w:rsidR="004C3003">
        <w:rPr>
          <w:szCs w:val="22"/>
          <w:highlight w:val="yellow"/>
          <w:u w:val="double"/>
        </w:rPr>
        <w:t>do</w:t>
      </w:r>
      <w:r w:rsidR="004C3003" w:rsidRPr="00923B95">
        <w:rPr>
          <w:szCs w:val="22"/>
          <w:highlight w:val="yellow"/>
          <w:u w:val="double"/>
        </w:rPr>
        <w:t>uble-underlines</w:t>
      </w:r>
      <w:r w:rsidR="004C3003" w:rsidRPr="00923B95">
        <w:rPr>
          <w:szCs w:val="22"/>
        </w:rPr>
        <w:t xml:space="preserve"> to denote </w:t>
      </w:r>
      <w:r w:rsidR="004C3003">
        <w:rPr>
          <w:szCs w:val="22"/>
        </w:rPr>
        <w:t xml:space="preserve">the </w:t>
      </w:r>
      <w:r w:rsidR="004C3003" w:rsidRPr="00923B95">
        <w:rPr>
          <w:szCs w:val="22"/>
        </w:rPr>
        <w:t>addition of text</w:t>
      </w:r>
      <w:r w:rsidR="004C3003">
        <w:rPr>
          <w:szCs w:val="22"/>
        </w:rPr>
        <w:t>. All changes are emphasized with</w:t>
      </w:r>
      <w:r w:rsidR="004C3003" w:rsidRPr="00923B95">
        <w:rPr>
          <w:szCs w:val="22"/>
        </w:rPr>
        <w:t xml:space="preserve"> </w:t>
      </w:r>
      <w:r w:rsidR="004C3003" w:rsidRPr="00923B95">
        <w:rPr>
          <w:szCs w:val="22"/>
          <w:highlight w:val="yellow"/>
        </w:rPr>
        <w:t>yellow highlight</w:t>
      </w:r>
      <w:r w:rsidR="004C3003">
        <w:rPr>
          <w:szCs w:val="22"/>
        </w:rPr>
        <w:t>.</w:t>
      </w:r>
    </w:p>
    <w:p w14:paraId="73034633" w14:textId="3487EFB3" w:rsidR="00D37917" w:rsidRPr="00AF71ED" w:rsidRDefault="00D37917" w:rsidP="0069647F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69647F">
        <w:rPr>
          <w:b/>
          <w:szCs w:val="22"/>
        </w:rPr>
        <w:t>Comment</w:t>
      </w:r>
      <w:r w:rsidR="0058059E" w:rsidRPr="0069647F">
        <w:rPr>
          <w:b/>
          <w:szCs w:val="22"/>
        </w:rPr>
        <w:t>.</w:t>
      </w:r>
      <w:r w:rsidRPr="00AF71ED">
        <w:rPr>
          <w:szCs w:val="22"/>
        </w:rPr>
        <w:t xml:space="preserve">  </w:t>
      </w:r>
      <w:r w:rsidR="0088739C" w:rsidRPr="0069647F">
        <w:rPr>
          <w:i/>
          <w:szCs w:val="22"/>
        </w:rPr>
        <w:t xml:space="preserve">Cover </w:t>
      </w:r>
      <w:r w:rsidR="0069647F">
        <w:rPr>
          <w:i/>
          <w:szCs w:val="22"/>
        </w:rPr>
        <w:t>P</w:t>
      </w:r>
      <w:r w:rsidR="0088739C" w:rsidRPr="0069647F">
        <w:rPr>
          <w:i/>
          <w:szCs w:val="22"/>
        </w:rPr>
        <w:t>age</w:t>
      </w:r>
      <w:r w:rsidR="0069647F">
        <w:rPr>
          <w:i/>
          <w:szCs w:val="22"/>
        </w:rPr>
        <w:t>:</w:t>
      </w:r>
      <w:r w:rsidR="0088739C" w:rsidRPr="0058059E">
        <w:rPr>
          <w:szCs w:val="22"/>
        </w:rPr>
        <w:t xml:space="preserve"> </w:t>
      </w:r>
      <w:r w:rsidR="0058059E">
        <w:rPr>
          <w:szCs w:val="22"/>
        </w:rPr>
        <w:t>t</w:t>
      </w:r>
      <w:r w:rsidR="0088739C">
        <w:rPr>
          <w:szCs w:val="22"/>
        </w:rPr>
        <w:t>he applicant requested to change the designation of the company from “Inc.” to “LLC”</w:t>
      </w:r>
      <w:r w:rsidRPr="00AF71ED">
        <w:rPr>
          <w:szCs w:val="22"/>
        </w:rPr>
        <w:t>.</w:t>
      </w:r>
    </w:p>
    <w:p w14:paraId="736E8B31" w14:textId="1F522689" w:rsidR="00D37917" w:rsidRPr="00AF71ED" w:rsidRDefault="00D37917" w:rsidP="0069647F">
      <w:pPr>
        <w:spacing w:before="120"/>
        <w:ind w:left="360"/>
        <w:jc w:val="left"/>
        <w:rPr>
          <w:szCs w:val="22"/>
        </w:rPr>
      </w:pPr>
      <w:r w:rsidRPr="0069647F">
        <w:rPr>
          <w:b/>
          <w:szCs w:val="22"/>
        </w:rPr>
        <w:t>Response.</w:t>
      </w:r>
      <w:r w:rsidRPr="0058059E">
        <w:rPr>
          <w:szCs w:val="22"/>
        </w:rPr>
        <w:t xml:space="preserve"> </w:t>
      </w:r>
      <w:r w:rsidRPr="00AF71ED">
        <w:rPr>
          <w:szCs w:val="22"/>
        </w:rPr>
        <w:t xml:space="preserve"> The Department </w:t>
      </w:r>
      <w:r w:rsidR="0058059E">
        <w:rPr>
          <w:szCs w:val="22"/>
        </w:rPr>
        <w:t>made the minor revision</w:t>
      </w:r>
      <w:r w:rsidR="0088739C">
        <w:rPr>
          <w:szCs w:val="22"/>
        </w:rPr>
        <w:t>.</w:t>
      </w:r>
    </w:p>
    <w:p w14:paraId="72DEDE6B" w14:textId="32FDD456" w:rsidR="00D37917" w:rsidRPr="00F17F66" w:rsidRDefault="00D37917" w:rsidP="0069647F">
      <w:pPr>
        <w:numPr>
          <w:ilvl w:val="0"/>
          <w:numId w:val="17"/>
        </w:numPr>
        <w:spacing w:before="120"/>
        <w:jc w:val="left"/>
        <w:rPr>
          <w:vanish/>
          <w:szCs w:val="22"/>
        </w:rPr>
      </w:pPr>
      <w:r w:rsidRPr="0069647F">
        <w:rPr>
          <w:b/>
          <w:szCs w:val="22"/>
        </w:rPr>
        <w:t>Comment.</w:t>
      </w:r>
      <w:r w:rsidRPr="00AF71ED">
        <w:rPr>
          <w:szCs w:val="22"/>
        </w:rPr>
        <w:t xml:space="preserve">  </w:t>
      </w:r>
      <w:r w:rsidR="003D3700" w:rsidRPr="00F17F66">
        <w:rPr>
          <w:vanish/>
          <w:szCs w:val="22"/>
        </w:rPr>
        <w:t>The applicant requested to correct the spelling of Shands Hospita</w:t>
      </w:r>
      <w:r w:rsidR="00A27B80">
        <w:rPr>
          <w:vanish/>
          <w:szCs w:val="22"/>
        </w:rPr>
        <w:t>l</w:t>
      </w:r>
      <w:r w:rsidR="0069647F">
        <w:rPr>
          <w:vanish/>
          <w:szCs w:val="22"/>
        </w:rPr>
        <w:t xml:space="preserve"> throughout the permit</w:t>
      </w:r>
      <w:r w:rsidR="003D3700" w:rsidRPr="00F17F66">
        <w:rPr>
          <w:vanish/>
          <w:szCs w:val="22"/>
        </w:rPr>
        <w:t>.</w:t>
      </w:r>
    </w:p>
    <w:p w14:paraId="6B07A661" w14:textId="1E63161B" w:rsidR="00D37917" w:rsidRDefault="00D37917" w:rsidP="0069647F">
      <w:pPr>
        <w:spacing w:before="120"/>
        <w:ind w:left="360"/>
        <w:jc w:val="left"/>
        <w:rPr>
          <w:szCs w:val="22"/>
        </w:rPr>
      </w:pPr>
      <w:r w:rsidRPr="0069647F">
        <w:rPr>
          <w:b/>
          <w:szCs w:val="22"/>
        </w:rPr>
        <w:t>Response.</w:t>
      </w:r>
      <w:r w:rsidRPr="00AF71ED">
        <w:rPr>
          <w:szCs w:val="22"/>
        </w:rPr>
        <w:t xml:space="preserve">  </w:t>
      </w:r>
      <w:r w:rsidR="00F17F66" w:rsidRPr="00AF71ED">
        <w:rPr>
          <w:szCs w:val="22"/>
        </w:rPr>
        <w:t xml:space="preserve">The Department </w:t>
      </w:r>
      <w:r w:rsidR="0069647F">
        <w:rPr>
          <w:szCs w:val="22"/>
        </w:rPr>
        <w:t>made the minor correction</w:t>
      </w:r>
      <w:r w:rsidR="00F17F66">
        <w:rPr>
          <w:szCs w:val="22"/>
        </w:rPr>
        <w:t>.</w:t>
      </w:r>
    </w:p>
    <w:p w14:paraId="4EB9392E" w14:textId="0B15C446" w:rsidR="00B41381" w:rsidRPr="00F17F66" w:rsidRDefault="00B41381" w:rsidP="0069647F">
      <w:pPr>
        <w:numPr>
          <w:ilvl w:val="0"/>
          <w:numId w:val="17"/>
        </w:numPr>
        <w:spacing w:before="120"/>
        <w:jc w:val="left"/>
        <w:rPr>
          <w:vanish/>
          <w:szCs w:val="22"/>
        </w:rPr>
      </w:pPr>
      <w:r w:rsidRPr="00AF71ED">
        <w:rPr>
          <w:b/>
          <w:szCs w:val="22"/>
        </w:rPr>
        <w:t>Comment</w:t>
      </w:r>
      <w:r w:rsidR="0069647F">
        <w:rPr>
          <w:b/>
          <w:szCs w:val="22"/>
        </w:rPr>
        <w:t>.</w:t>
      </w:r>
      <w:r w:rsidRPr="00AF71ED">
        <w:rPr>
          <w:szCs w:val="22"/>
        </w:rPr>
        <w:t xml:space="preserve">  </w:t>
      </w:r>
      <w:r w:rsidR="003D3700" w:rsidRPr="0069647F">
        <w:rPr>
          <w:i/>
          <w:szCs w:val="22"/>
        </w:rPr>
        <w:t>Section I, Subsection C (Applicable Regulations)</w:t>
      </w:r>
      <w:r w:rsidR="0069647F">
        <w:rPr>
          <w:i/>
          <w:szCs w:val="22"/>
        </w:rPr>
        <w:t xml:space="preserve">: </w:t>
      </w:r>
      <w:r w:rsidR="0069647F">
        <w:rPr>
          <w:szCs w:val="22"/>
        </w:rPr>
        <w:t xml:space="preserve"> </w:t>
      </w:r>
      <w:r w:rsidR="003D3700" w:rsidRPr="00F17F66">
        <w:rPr>
          <w:vanish/>
          <w:szCs w:val="22"/>
        </w:rPr>
        <w:t>The applicant requested to c</w:t>
      </w:r>
      <w:r w:rsidR="003D3700">
        <w:rPr>
          <w:vanish/>
          <w:szCs w:val="22"/>
        </w:rPr>
        <w:t>hange</w:t>
      </w:r>
      <w:r w:rsidR="003D3700" w:rsidRPr="00F17F66">
        <w:rPr>
          <w:vanish/>
          <w:szCs w:val="22"/>
        </w:rPr>
        <w:t xml:space="preserve"> the </w:t>
      </w:r>
      <w:r w:rsidR="0069647F">
        <w:rPr>
          <w:vanish/>
          <w:szCs w:val="22"/>
        </w:rPr>
        <w:t>name of</w:t>
      </w:r>
      <w:r w:rsidR="0050677D">
        <w:rPr>
          <w:vanish/>
          <w:szCs w:val="22"/>
        </w:rPr>
        <w:t xml:space="preserve"> </w:t>
      </w:r>
      <w:r w:rsidR="003D3700">
        <w:rPr>
          <w:vanish/>
          <w:szCs w:val="22"/>
        </w:rPr>
        <w:t>40 CFR 60 to “NSPS, Subpart A”</w:t>
      </w:r>
      <w:r w:rsidR="0069647F">
        <w:rPr>
          <w:vanish/>
          <w:szCs w:val="22"/>
        </w:rPr>
        <w:t xml:space="preserve"> for consistency</w:t>
      </w:r>
      <w:r w:rsidR="003D3700" w:rsidRPr="00F17F66">
        <w:rPr>
          <w:vanish/>
          <w:szCs w:val="22"/>
        </w:rPr>
        <w:t>.</w:t>
      </w:r>
    </w:p>
    <w:p w14:paraId="32D36AB6" w14:textId="6610E3BE" w:rsidR="00B41381" w:rsidRDefault="00B41381" w:rsidP="0069647F">
      <w:pPr>
        <w:spacing w:before="120"/>
        <w:ind w:left="360"/>
        <w:jc w:val="left"/>
        <w:rPr>
          <w:szCs w:val="22"/>
        </w:rPr>
      </w:pPr>
      <w:r w:rsidRPr="00AF71ED">
        <w:rPr>
          <w:b/>
          <w:szCs w:val="22"/>
        </w:rPr>
        <w:t>Response.</w:t>
      </w:r>
      <w:r w:rsidRPr="00AF71ED">
        <w:rPr>
          <w:szCs w:val="22"/>
        </w:rPr>
        <w:t xml:space="preserve">  The Department </w:t>
      </w:r>
      <w:r w:rsidR="0069647F">
        <w:rPr>
          <w:szCs w:val="22"/>
        </w:rPr>
        <w:t>made the minor revision</w:t>
      </w:r>
      <w:r>
        <w:rPr>
          <w:szCs w:val="22"/>
        </w:rPr>
        <w:t>.</w:t>
      </w:r>
    </w:p>
    <w:p w14:paraId="5D5A838A" w14:textId="4AEECB1E" w:rsidR="009F6EDB" w:rsidRPr="001C2136" w:rsidRDefault="00505482" w:rsidP="0069647F">
      <w:pPr>
        <w:numPr>
          <w:ilvl w:val="0"/>
          <w:numId w:val="17"/>
        </w:numPr>
        <w:spacing w:before="120"/>
        <w:jc w:val="left"/>
        <w:rPr>
          <w:vanish/>
          <w:szCs w:val="22"/>
        </w:rPr>
      </w:pPr>
      <w:bookmarkStart w:id="1" w:name="_Hlk24550363"/>
      <w:r w:rsidRPr="00094595">
        <w:rPr>
          <w:b/>
          <w:szCs w:val="22"/>
        </w:rPr>
        <w:t>Comment</w:t>
      </w:r>
      <w:r w:rsidR="0069647F">
        <w:rPr>
          <w:b/>
          <w:szCs w:val="22"/>
        </w:rPr>
        <w:t>.</w:t>
      </w:r>
      <w:r w:rsidRPr="00094595">
        <w:rPr>
          <w:szCs w:val="22"/>
        </w:rPr>
        <w:t xml:space="preserve">  </w:t>
      </w:r>
      <w:r w:rsidR="0029210B" w:rsidRPr="00F4746C">
        <w:rPr>
          <w:i/>
          <w:szCs w:val="22"/>
        </w:rPr>
        <w:t>Section II,</w:t>
      </w:r>
      <w:r w:rsidR="0029210B">
        <w:rPr>
          <w:szCs w:val="22"/>
        </w:rPr>
        <w:t xml:space="preserve"> </w:t>
      </w:r>
      <w:r w:rsidR="001C2136" w:rsidRPr="001C2136">
        <w:rPr>
          <w:i/>
          <w:szCs w:val="22"/>
        </w:rPr>
        <w:t>Condition FW10.b.(2)(a):</w:t>
      </w:r>
      <w:r w:rsidR="001C2136">
        <w:rPr>
          <w:szCs w:val="22"/>
        </w:rPr>
        <w:t xml:space="preserve">  </w:t>
      </w:r>
      <w:r w:rsidR="009F6EDB" w:rsidRPr="009F6EDB">
        <w:rPr>
          <w:szCs w:val="22"/>
        </w:rPr>
        <w:t>The applicant requested to reduce the fuel oil lb/MMBtu NO</w:t>
      </w:r>
      <w:r w:rsidR="009F6EDB" w:rsidRPr="009F6EDB">
        <w:rPr>
          <w:szCs w:val="22"/>
          <w:vertAlign w:val="subscript"/>
        </w:rPr>
        <w:t>X</w:t>
      </w:r>
      <w:r w:rsidR="009F6EDB" w:rsidRPr="009F6EDB">
        <w:rPr>
          <w:szCs w:val="22"/>
        </w:rPr>
        <w:t xml:space="preserve"> emission rate value </w:t>
      </w:r>
      <w:r w:rsidR="00423400">
        <w:rPr>
          <w:szCs w:val="22"/>
        </w:rPr>
        <w:t xml:space="preserve"> </w:t>
      </w:r>
      <w:r w:rsidR="009F6EDB" w:rsidRPr="009F6EDB">
        <w:rPr>
          <w:szCs w:val="22"/>
        </w:rPr>
        <w:t>for Boiler No. 5 to three decimal plac</w:t>
      </w:r>
      <w:r w:rsidR="00423400">
        <w:rPr>
          <w:szCs w:val="22"/>
        </w:rPr>
        <w:t>es since this emissions rate is provided as an option by Duke Energy</w:t>
      </w:r>
      <w:r w:rsidR="001C2136">
        <w:rPr>
          <w:szCs w:val="22"/>
        </w:rPr>
        <w:t>.</w:t>
      </w:r>
    </w:p>
    <w:p w14:paraId="408166D3" w14:textId="38E2C6FB" w:rsidR="001C2136" w:rsidRPr="009F6EDB" w:rsidRDefault="001C2136" w:rsidP="001C2136">
      <w:pPr>
        <w:spacing w:before="120"/>
        <w:ind w:left="360"/>
        <w:jc w:val="left"/>
        <w:rPr>
          <w:vanish/>
          <w:szCs w:val="22"/>
        </w:rPr>
      </w:pPr>
      <w:r w:rsidRPr="00AF71ED">
        <w:rPr>
          <w:b/>
          <w:szCs w:val="22"/>
        </w:rPr>
        <w:t>Response.</w:t>
      </w:r>
      <w:r w:rsidRPr="00AF71ED">
        <w:rPr>
          <w:szCs w:val="22"/>
        </w:rPr>
        <w:t xml:space="preserve">  </w:t>
      </w:r>
      <w:r>
        <w:rPr>
          <w:szCs w:val="22"/>
        </w:rPr>
        <w:t>Since the NO</w:t>
      </w:r>
      <w:r w:rsidRPr="00423400">
        <w:rPr>
          <w:szCs w:val="22"/>
          <w:vertAlign w:val="subscript"/>
        </w:rPr>
        <w:t>X</w:t>
      </w:r>
      <w:r>
        <w:rPr>
          <w:szCs w:val="22"/>
        </w:rPr>
        <w:t xml:space="preserve"> emission rate was provided by the applicant based on the most recent stack test, t</w:t>
      </w:r>
      <w:r w:rsidRPr="00AF71ED">
        <w:rPr>
          <w:szCs w:val="22"/>
        </w:rPr>
        <w:t xml:space="preserve">he Department </w:t>
      </w:r>
      <w:r>
        <w:rPr>
          <w:szCs w:val="22"/>
        </w:rPr>
        <w:t>made the minor revision in air construction Permit No. 0010001-022-AC.</w:t>
      </w:r>
    </w:p>
    <w:bookmarkEnd w:id="1"/>
    <w:p w14:paraId="08E000A9" w14:textId="45598923" w:rsidR="0029210B" w:rsidRDefault="0029210B" w:rsidP="0069647F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094595">
        <w:rPr>
          <w:b/>
          <w:szCs w:val="22"/>
        </w:rPr>
        <w:t>Comment</w:t>
      </w:r>
      <w:r w:rsidRPr="00094595">
        <w:rPr>
          <w:szCs w:val="22"/>
        </w:rPr>
        <w:t xml:space="preserve">.  </w:t>
      </w:r>
      <w:r>
        <w:rPr>
          <w:i/>
          <w:szCs w:val="22"/>
        </w:rPr>
        <w:t>Section III, Subsection A, Emission Unit Description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 to </w:t>
      </w:r>
      <w:r>
        <w:rPr>
          <w:szCs w:val="22"/>
        </w:rPr>
        <w:t xml:space="preserve">make a minor revision in the description for Steam Boiler Nos. 5 and 6 to revise the language to clarify the boilers do not have fuel firing rate permit limits. In addition, </w:t>
      </w:r>
      <w:r w:rsidR="00496F56">
        <w:rPr>
          <w:szCs w:val="22"/>
        </w:rPr>
        <w:t xml:space="preserve">revise language in the permitting note to </w:t>
      </w:r>
      <w:r>
        <w:rPr>
          <w:szCs w:val="22"/>
        </w:rPr>
        <w:t xml:space="preserve">clarify when </w:t>
      </w:r>
      <w:r w:rsidR="00496F56">
        <w:rPr>
          <w:szCs w:val="22"/>
        </w:rPr>
        <w:t>40 CFR 63 Subpart JJJJJJ becomes applicable to the boilers.</w:t>
      </w:r>
    </w:p>
    <w:p w14:paraId="15862573" w14:textId="2E433EC3" w:rsidR="0029210B" w:rsidRPr="0029210B" w:rsidRDefault="0029210B" w:rsidP="0029210B">
      <w:pPr>
        <w:spacing w:before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29210B">
        <w:rPr>
          <w:szCs w:val="22"/>
        </w:rPr>
        <w:t>.</w:t>
      </w:r>
      <w:r>
        <w:rPr>
          <w:szCs w:val="22"/>
        </w:rPr>
        <w:t xml:space="preserve">  The Department </w:t>
      </w:r>
      <w:r w:rsidR="00496F56">
        <w:rPr>
          <w:szCs w:val="22"/>
        </w:rPr>
        <w:t xml:space="preserve">made the </w:t>
      </w:r>
      <w:r w:rsidR="00966FA1">
        <w:rPr>
          <w:szCs w:val="22"/>
        </w:rPr>
        <w:t>requested</w:t>
      </w:r>
      <w:r w:rsidR="00496F56">
        <w:rPr>
          <w:szCs w:val="22"/>
        </w:rPr>
        <w:t xml:space="preserve"> revisions </w:t>
      </w:r>
      <w:r>
        <w:rPr>
          <w:szCs w:val="22"/>
        </w:rPr>
        <w:t xml:space="preserve">for clarity.   </w:t>
      </w:r>
    </w:p>
    <w:p w14:paraId="413392A3" w14:textId="77777777" w:rsidR="00496F56" w:rsidRDefault="00496F56" w:rsidP="00496F56">
      <w:pPr>
        <w:numPr>
          <w:ilvl w:val="0"/>
          <w:numId w:val="17"/>
        </w:numPr>
        <w:spacing w:before="120" w:after="120"/>
        <w:jc w:val="left"/>
        <w:rPr>
          <w:szCs w:val="22"/>
        </w:rPr>
      </w:pPr>
      <w:r w:rsidRPr="00496F56">
        <w:rPr>
          <w:b/>
          <w:szCs w:val="22"/>
        </w:rPr>
        <w:t>Comment.</w:t>
      </w:r>
      <w:r>
        <w:rPr>
          <w:szCs w:val="22"/>
        </w:rPr>
        <w:t xml:space="preserve">  </w:t>
      </w:r>
      <w:r w:rsidRPr="00D1627D">
        <w:rPr>
          <w:i/>
          <w:szCs w:val="22"/>
        </w:rPr>
        <w:t>Condition A.8 (PM and SO</w:t>
      </w:r>
      <w:r w:rsidRPr="00D1627D">
        <w:rPr>
          <w:i/>
          <w:szCs w:val="22"/>
          <w:vertAlign w:val="subscript"/>
        </w:rPr>
        <w:t>2</w:t>
      </w:r>
      <w:r w:rsidRPr="00D1627D">
        <w:rPr>
          <w:i/>
          <w:szCs w:val="22"/>
        </w:rPr>
        <w:t xml:space="preserve"> Emissions):</w:t>
      </w:r>
      <w:r>
        <w:rPr>
          <w:szCs w:val="22"/>
        </w:rPr>
        <w:t xml:space="preserve"> The applicant requested to clarify that the natural gas fuel sulfur limit is based on an annual average based on vendor data as identified in Condition A.3.a(1).  </w:t>
      </w:r>
    </w:p>
    <w:p w14:paraId="635376CC" w14:textId="4C8BD118" w:rsidR="00496F56" w:rsidRDefault="00496F56" w:rsidP="00496F56">
      <w:pPr>
        <w:spacing w:before="120" w:after="120"/>
        <w:ind w:left="360"/>
        <w:jc w:val="left"/>
        <w:rPr>
          <w:szCs w:val="22"/>
        </w:rPr>
      </w:pPr>
      <w:r>
        <w:rPr>
          <w:b/>
          <w:szCs w:val="22"/>
        </w:rPr>
        <w:t>Response.</w:t>
      </w:r>
      <w:r>
        <w:rPr>
          <w:szCs w:val="22"/>
        </w:rPr>
        <w:t xml:space="preserve">  The </w:t>
      </w:r>
      <w:r w:rsidR="00582DD8">
        <w:rPr>
          <w:szCs w:val="22"/>
        </w:rPr>
        <w:t>Department made the following revision to clarify that the natural gas fuel sulfur limit is based on an annual average:</w:t>
      </w:r>
    </w:p>
    <w:p w14:paraId="46FF97C9" w14:textId="7273374E" w:rsidR="00496F56" w:rsidRPr="00F65730" w:rsidRDefault="00496F56" w:rsidP="00496F56">
      <w:pPr>
        <w:numPr>
          <w:ilvl w:val="0"/>
          <w:numId w:val="22"/>
        </w:numPr>
        <w:tabs>
          <w:tab w:val="clear" w:pos="1296"/>
          <w:tab w:val="left" w:pos="1080"/>
        </w:tabs>
        <w:spacing w:after="120"/>
        <w:ind w:left="720" w:hanging="360"/>
        <w:jc w:val="left"/>
      </w:pPr>
      <w:r>
        <w:rPr>
          <w:u w:val="single"/>
        </w:rPr>
        <w:t>PM and SO</w:t>
      </w:r>
      <w:r w:rsidRPr="00247D59">
        <w:rPr>
          <w:sz w:val="16"/>
          <w:u w:val="single"/>
        </w:rPr>
        <w:t>2</w:t>
      </w:r>
      <w:r>
        <w:rPr>
          <w:u w:val="single"/>
        </w:rPr>
        <w:t xml:space="preserve"> Emissions</w:t>
      </w:r>
      <w:r w:rsidRPr="00F41F50">
        <w:t>.</w:t>
      </w:r>
      <w:r>
        <w:t xml:space="preserve">  Emissions of PM and SO</w:t>
      </w:r>
      <w:r w:rsidRPr="0061186B">
        <w:rPr>
          <w:vertAlign w:val="subscript"/>
        </w:rPr>
        <w:t>2</w:t>
      </w:r>
      <w:r>
        <w:t xml:space="preserve"> from Steam Boiler No. 5 shall be controlled firing</w:t>
      </w:r>
      <w:r w:rsidRPr="00B02032">
        <w:rPr>
          <w:szCs w:val="22"/>
        </w:rPr>
        <w:t xml:space="preserve"> only natural gas </w:t>
      </w:r>
      <w:r>
        <w:rPr>
          <w:szCs w:val="22"/>
        </w:rPr>
        <w:t xml:space="preserve">with a maximum sulfur content of </w:t>
      </w:r>
      <w:r w:rsidRPr="00F65730">
        <w:rPr>
          <w:szCs w:val="22"/>
        </w:rPr>
        <w:t>2 gr S</w:t>
      </w:r>
      <w:r w:rsidRPr="00F65730">
        <w:t xml:space="preserve">/100 </w:t>
      </w:r>
      <w:r w:rsidRPr="00496F56">
        <w:t>scf</w:t>
      </w:r>
      <w:r w:rsidRPr="00496F56">
        <w:rPr>
          <w:szCs w:val="22"/>
        </w:rPr>
        <w:t xml:space="preserve"> </w:t>
      </w:r>
      <w:r w:rsidRPr="00496F56">
        <w:rPr>
          <w:rFonts w:eastAsia="Calibri"/>
          <w:szCs w:val="22"/>
          <w:highlight w:val="yellow"/>
          <w:u w:val="single"/>
        </w:rPr>
        <w:t>as annual average based on vendor data</w:t>
      </w:r>
      <w:r w:rsidRPr="00F65730">
        <w:rPr>
          <w:szCs w:val="22"/>
        </w:rPr>
        <w:t xml:space="preserve"> or No. 2 fuel oil with a maximum sulfur content of 0.5%, by weight.  [Rule 62</w:t>
      </w:r>
      <w:r w:rsidRPr="00F65730">
        <w:rPr>
          <w:color w:val="000000"/>
        </w:rPr>
        <w:t>-296.406(2) &amp; (3)(BACT), F.A.C.; and Permit No. 0010001-018-AC</w:t>
      </w:r>
      <w:r w:rsidRPr="00F65730">
        <w:t>]</w:t>
      </w:r>
    </w:p>
    <w:p w14:paraId="559F1691" w14:textId="02C4C6A4" w:rsidR="00582DD8" w:rsidRPr="009A16DC" w:rsidRDefault="00582DD8" w:rsidP="0069647F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582DD8">
        <w:rPr>
          <w:b/>
          <w:szCs w:val="22"/>
        </w:rPr>
        <w:t>Comment.</w:t>
      </w:r>
      <w:r w:rsidRPr="00582DD8">
        <w:rPr>
          <w:szCs w:val="22"/>
        </w:rPr>
        <w:t xml:space="preserve">  </w:t>
      </w:r>
      <w:r w:rsidRPr="009A16DC">
        <w:rPr>
          <w:i/>
          <w:szCs w:val="22"/>
        </w:rPr>
        <w:t>Condition A.9 (PM and SO</w:t>
      </w:r>
      <w:r w:rsidRPr="009A16DC">
        <w:rPr>
          <w:i/>
          <w:szCs w:val="22"/>
          <w:vertAlign w:val="subscript"/>
        </w:rPr>
        <w:t>2</w:t>
      </w:r>
      <w:r w:rsidRPr="009A16DC">
        <w:rPr>
          <w:i/>
          <w:szCs w:val="22"/>
        </w:rPr>
        <w:t xml:space="preserve"> Emissions):</w:t>
      </w:r>
      <w:r w:rsidRPr="00582DD8">
        <w:rPr>
          <w:szCs w:val="22"/>
        </w:rPr>
        <w:t xml:space="preserve"> The applicant requested to clarify that the natural gas fuel sulfur limit is based on an annual average based on vendor data as identified in Condition A.3.</w:t>
      </w:r>
      <w:r>
        <w:rPr>
          <w:szCs w:val="22"/>
        </w:rPr>
        <w:t>b</w:t>
      </w:r>
      <w:r w:rsidRPr="00582DD8">
        <w:rPr>
          <w:szCs w:val="22"/>
        </w:rPr>
        <w:t xml:space="preserve">(1).  </w:t>
      </w:r>
      <w:r w:rsidR="009A16DC">
        <w:rPr>
          <w:szCs w:val="22"/>
        </w:rPr>
        <w:t>In addition</w:t>
      </w:r>
      <w:r w:rsidR="009A16DC" w:rsidRPr="009A16DC">
        <w:rPr>
          <w:szCs w:val="22"/>
        </w:rPr>
        <w:t xml:space="preserve">, </w:t>
      </w:r>
      <w:r w:rsidR="009A16DC">
        <w:rPr>
          <w:szCs w:val="22"/>
        </w:rPr>
        <w:t xml:space="preserve">revise </w:t>
      </w:r>
      <w:r w:rsidR="009A16DC" w:rsidRPr="009A16DC">
        <w:rPr>
          <w:szCs w:val="22"/>
        </w:rPr>
        <w:t xml:space="preserve">the phrase “These sulfur contents ensure compliance with NSPS Subpart Dc…...” implies </w:t>
      </w:r>
      <w:r w:rsidR="009A16DC" w:rsidRPr="009A16DC">
        <w:rPr>
          <w:szCs w:val="22"/>
        </w:rPr>
        <w:lastRenderedPageBreak/>
        <w:t xml:space="preserve">Subpart Dc includes a sulfur content limit for natural gas. The </w:t>
      </w:r>
      <w:r w:rsidR="009A16DC">
        <w:rPr>
          <w:szCs w:val="22"/>
        </w:rPr>
        <w:t xml:space="preserve">requested </w:t>
      </w:r>
      <w:r w:rsidR="009A16DC" w:rsidRPr="009A16DC">
        <w:rPr>
          <w:szCs w:val="22"/>
        </w:rPr>
        <w:t>change to the language clarifies that the Subpart Dc does include a “liquid fuel” sulfur limit, however the subpart does not include a sulfur content limit for natural gas.</w:t>
      </w:r>
    </w:p>
    <w:p w14:paraId="262F6E83" w14:textId="23E59928" w:rsidR="00582DD8" w:rsidRDefault="009A16DC" w:rsidP="009A16DC">
      <w:pPr>
        <w:spacing w:before="120" w:after="120"/>
        <w:ind w:left="360"/>
        <w:jc w:val="left"/>
        <w:rPr>
          <w:szCs w:val="22"/>
        </w:rPr>
      </w:pPr>
      <w:r w:rsidRPr="009A16DC">
        <w:rPr>
          <w:b/>
          <w:szCs w:val="22"/>
        </w:rPr>
        <w:t>Response.</w:t>
      </w:r>
      <w:r>
        <w:rPr>
          <w:szCs w:val="22"/>
        </w:rPr>
        <w:t xml:space="preserve">  </w:t>
      </w:r>
      <w:r w:rsidRPr="009A16DC">
        <w:rPr>
          <w:szCs w:val="22"/>
        </w:rPr>
        <w:t>The Department made the following revision</w:t>
      </w:r>
      <w:r>
        <w:rPr>
          <w:szCs w:val="22"/>
        </w:rPr>
        <w:t>s</w:t>
      </w:r>
      <w:r w:rsidRPr="009A16DC">
        <w:rPr>
          <w:szCs w:val="22"/>
        </w:rPr>
        <w:t xml:space="preserve"> to clarify that the natural gas fuel sulfur limit is based on an annual average</w:t>
      </w:r>
      <w:r>
        <w:rPr>
          <w:szCs w:val="22"/>
        </w:rPr>
        <w:t xml:space="preserve"> and 40 CFR 60 Subpart Dc limit is for the No. 2 fuel oil</w:t>
      </w:r>
      <w:r w:rsidRPr="009A16DC">
        <w:rPr>
          <w:szCs w:val="22"/>
        </w:rPr>
        <w:t>:</w:t>
      </w:r>
    </w:p>
    <w:p w14:paraId="61636CDB" w14:textId="0EDA9AE0" w:rsidR="009A16DC" w:rsidRPr="009A16DC" w:rsidRDefault="009A16DC" w:rsidP="009A16DC">
      <w:pPr>
        <w:numPr>
          <w:ilvl w:val="0"/>
          <w:numId w:val="23"/>
        </w:numPr>
        <w:tabs>
          <w:tab w:val="clear" w:pos="1296"/>
          <w:tab w:val="num" w:pos="1080"/>
        </w:tabs>
        <w:spacing w:after="120"/>
        <w:ind w:left="720" w:hanging="360"/>
        <w:jc w:val="left"/>
        <w:rPr>
          <w:szCs w:val="22"/>
        </w:rPr>
      </w:pPr>
      <w:r w:rsidRPr="009A16DC">
        <w:rPr>
          <w:szCs w:val="22"/>
          <w:u w:val="single"/>
        </w:rPr>
        <w:t>PM and SO</w:t>
      </w:r>
      <w:r w:rsidRPr="009A16DC">
        <w:rPr>
          <w:sz w:val="18"/>
          <w:szCs w:val="18"/>
          <w:u w:val="single"/>
        </w:rPr>
        <w:t>2</w:t>
      </w:r>
      <w:r w:rsidRPr="009A16DC">
        <w:rPr>
          <w:szCs w:val="22"/>
          <w:u w:val="single"/>
        </w:rPr>
        <w:t xml:space="preserve"> Emissions</w:t>
      </w:r>
      <w:r w:rsidRPr="009A16DC">
        <w:rPr>
          <w:szCs w:val="22"/>
        </w:rPr>
        <w:t>.  Emissions of PM and SO</w:t>
      </w:r>
      <w:r w:rsidRPr="009A16DC">
        <w:rPr>
          <w:szCs w:val="22"/>
          <w:vertAlign w:val="subscript"/>
        </w:rPr>
        <w:t>2</w:t>
      </w:r>
      <w:r w:rsidRPr="009A16DC">
        <w:rPr>
          <w:szCs w:val="22"/>
        </w:rPr>
        <w:t xml:space="preserve"> from Steam Boiler No. 6 shall be controlled by firing natural gas with a maximum sulfur content of 2 gr S/100 scf </w:t>
      </w:r>
      <w:bookmarkStart w:id="2" w:name="_Hlk24716820"/>
      <w:r w:rsidRPr="009A16DC">
        <w:rPr>
          <w:szCs w:val="22"/>
          <w:highlight w:val="yellow"/>
          <w:u w:val="double"/>
        </w:rPr>
        <w:t>as annual average based on vendor data</w:t>
      </w:r>
      <w:bookmarkEnd w:id="2"/>
      <w:r w:rsidRPr="009A16DC">
        <w:rPr>
          <w:szCs w:val="22"/>
        </w:rPr>
        <w:t xml:space="preserve"> or No. 2 fuel oil with a maximum sulfur content of 0.1%, by weight. </w:t>
      </w:r>
      <w:r w:rsidRPr="009A16DC">
        <w:rPr>
          <w:rFonts w:eastAsia="Calibri"/>
          <w:strike/>
          <w:color w:val="0A0A0A"/>
          <w:szCs w:val="22"/>
          <w:highlight w:val="yellow"/>
        </w:rPr>
        <w:t xml:space="preserve">These sulfur contents </w:t>
      </w:r>
      <w:r w:rsidRPr="009A16DC">
        <w:rPr>
          <w:rFonts w:eastAsia="Calibri"/>
          <w:strike/>
          <w:color w:val="0A0A0A"/>
          <w:szCs w:val="22"/>
          <w:highlight w:val="yellow"/>
          <w:u w:val="double"/>
        </w:rPr>
        <w:t>ensure</w:t>
      </w:r>
      <w:r w:rsidRPr="009A16DC">
        <w:rPr>
          <w:rFonts w:eastAsia="Calibri"/>
          <w:szCs w:val="22"/>
          <w:highlight w:val="yellow"/>
          <w:u w:val="double"/>
        </w:rPr>
        <w:t>The sulfur content limit for No. 2 fuel oil ensures</w:t>
      </w:r>
      <w:r w:rsidRPr="009A16DC">
        <w:rPr>
          <w:szCs w:val="22"/>
        </w:rPr>
        <w:t xml:space="preserve"> compliance with the NSPS Subpart Dc maximum sulfur content limit of 0.5%.  </w:t>
      </w:r>
      <w:r w:rsidRPr="009A16DC">
        <w:rPr>
          <w:color w:val="000000"/>
          <w:szCs w:val="22"/>
        </w:rPr>
        <w:t>[Rules 62-204.800(8)(b) and 62-296.406(2) &amp; (3)(BACT), F.A.C.; 40 CFR 60.42c(d); and Permit Nos. 0010001-018-AC and 0010001-022-AC</w:t>
      </w:r>
      <w:r w:rsidRPr="009A16DC">
        <w:rPr>
          <w:szCs w:val="22"/>
        </w:rPr>
        <w:t>]</w:t>
      </w:r>
    </w:p>
    <w:p w14:paraId="7E8EDFA3" w14:textId="2A32A0B7" w:rsidR="00D1627D" w:rsidRDefault="00D1627D" w:rsidP="0069647F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496F56">
        <w:rPr>
          <w:b/>
          <w:szCs w:val="22"/>
        </w:rPr>
        <w:t>Comment.</w:t>
      </w:r>
      <w:r>
        <w:rPr>
          <w:szCs w:val="22"/>
        </w:rPr>
        <w:t xml:space="preserve">  </w:t>
      </w:r>
      <w:r w:rsidRPr="00D1627D">
        <w:rPr>
          <w:i/>
          <w:szCs w:val="22"/>
        </w:rPr>
        <w:t>Condition A.</w:t>
      </w:r>
      <w:r>
        <w:rPr>
          <w:i/>
          <w:szCs w:val="22"/>
        </w:rPr>
        <w:t>11</w:t>
      </w:r>
      <w:r w:rsidRPr="00D1627D">
        <w:rPr>
          <w:i/>
          <w:szCs w:val="22"/>
        </w:rPr>
        <w:t xml:space="preserve"> (PM and SO</w:t>
      </w:r>
      <w:r w:rsidRPr="00D1627D">
        <w:rPr>
          <w:i/>
          <w:szCs w:val="22"/>
          <w:vertAlign w:val="subscript"/>
        </w:rPr>
        <w:t>2</w:t>
      </w:r>
      <w:r w:rsidRPr="00D1627D">
        <w:rPr>
          <w:i/>
          <w:szCs w:val="22"/>
        </w:rPr>
        <w:t xml:space="preserve"> Emissions):</w:t>
      </w:r>
      <w:r>
        <w:rPr>
          <w:szCs w:val="22"/>
        </w:rPr>
        <w:t xml:space="preserve"> The applicant requested to clarify that the natural gas fuel sulfur limit is based on an annual average based on vendor data as identified in Condition A.3.c.  </w:t>
      </w:r>
    </w:p>
    <w:p w14:paraId="6A31EA77" w14:textId="734C4E57" w:rsidR="00D1627D" w:rsidRDefault="00D1627D" w:rsidP="00D1627D">
      <w:pPr>
        <w:spacing w:before="120" w:after="120"/>
        <w:ind w:left="360"/>
        <w:jc w:val="left"/>
        <w:rPr>
          <w:szCs w:val="22"/>
        </w:rPr>
      </w:pPr>
      <w:r>
        <w:rPr>
          <w:b/>
          <w:szCs w:val="22"/>
        </w:rPr>
        <w:t>Response.</w:t>
      </w:r>
      <w:r>
        <w:rPr>
          <w:szCs w:val="22"/>
        </w:rPr>
        <w:t xml:space="preserve">  The Department made the following revision to clarify that the natural gas fuel sulfur limit is based on an annual average:</w:t>
      </w:r>
    </w:p>
    <w:p w14:paraId="359E7359" w14:textId="5D317E24" w:rsidR="00D1627D" w:rsidRPr="00D1627D" w:rsidRDefault="00D1627D" w:rsidP="00D1627D">
      <w:pPr>
        <w:numPr>
          <w:ilvl w:val="0"/>
          <w:numId w:val="24"/>
        </w:numPr>
        <w:tabs>
          <w:tab w:val="clear" w:pos="1296"/>
          <w:tab w:val="num" w:pos="1080"/>
        </w:tabs>
        <w:spacing w:after="120"/>
        <w:ind w:left="720" w:hanging="360"/>
        <w:jc w:val="left"/>
      </w:pPr>
      <w:bookmarkStart w:id="3" w:name="_Ref14355265"/>
      <w:r w:rsidRPr="00D1627D">
        <w:rPr>
          <w:u w:val="single"/>
        </w:rPr>
        <w:t>PM and SO</w:t>
      </w:r>
      <w:r w:rsidRPr="00D1627D">
        <w:rPr>
          <w:sz w:val="16"/>
          <w:u w:val="single"/>
        </w:rPr>
        <w:t>2</w:t>
      </w:r>
      <w:r w:rsidRPr="00D1627D">
        <w:rPr>
          <w:u w:val="single"/>
        </w:rPr>
        <w:t xml:space="preserve"> Emissions</w:t>
      </w:r>
      <w:r w:rsidRPr="00D1627D">
        <w:t>.  Emissions of PM and SO</w:t>
      </w:r>
      <w:r w:rsidRPr="00D1627D">
        <w:rPr>
          <w:vertAlign w:val="subscript"/>
        </w:rPr>
        <w:t>2</w:t>
      </w:r>
      <w:r w:rsidRPr="00D1627D">
        <w:t xml:space="preserve"> from Steam Boiler No. 7 shall be controlled </w:t>
      </w:r>
      <w:r w:rsidRPr="00D1627D">
        <w:rPr>
          <w:highlight w:val="yellow"/>
          <w:u w:val="double"/>
        </w:rPr>
        <w:t>by</w:t>
      </w:r>
      <w:r>
        <w:t xml:space="preserve"> </w:t>
      </w:r>
      <w:r w:rsidRPr="00D1627D">
        <w:t>firing</w:t>
      </w:r>
      <w:r w:rsidRPr="00D1627D">
        <w:rPr>
          <w:szCs w:val="22"/>
        </w:rPr>
        <w:t xml:space="preserve"> only natural gas</w:t>
      </w:r>
      <w:r w:rsidRPr="00D1627D">
        <w:t xml:space="preserve"> with a maximum sulfur content of 2 gr S/100 scf</w:t>
      </w:r>
      <w:r w:rsidRPr="00D1627D">
        <w:rPr>
          <w:szCs w:val="22"/>
          <w:highlight w:val="yellow"/>
          <w:u w:val="double"/>
        </w:rPr>
        <w:t xml:space="preserve"> </w:t>
      </w:r>
      <w:r w:rsidRPr="009A16DC">
        <w:rPr>
          <w:szCs w:val="22"/>
          <w:highlight w:val="yellow"/>
          <w:u w:val="double"/>
        </w:rPr>
        <w:t>as annual average based on vendor data</w:t>
      </w:r>
      <w:r w:rsidRPr="00D1627D">
        <w:rPr>
          <w:szCs w:val="22"/>
        </w:rPr>
        <w:t xml:space="preserve">.  </w:t>
      </w:r>
      <w:r w:rsidRPr="00D1627D">
        <w:rPr>
          <w:color w:val="000000"/>
        </w:rPr>
        <w:t>[Rule 62-296.406(2) &amp; (3)(BACT), F.A.C.; and Permit No. 0010001-020-AC</w:t>
      </w:r>
      <w:r w:rsidRPr="00D1627D">
        <w:t>]</w:t>
      </w:r>
      <w:bookmarkEnd w:id="3"/>
    </w:p>
    <w:p w14:paraId="0015CF20" w14:textId="79E29F73" w:rsidR="00D1627D" w:rsidRDefault="00D1627D" w:rsidP="0069647F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094595">
        <w:rPr>
          <w:b/>
          <w:szCs w:val="22"/>
        </w:rPr>
        <w:t>Comment</w:t>
      </w:r>
      <w:r w:rsidRPr="00094595">
        <w:rPr>
          <w:szCs w:val="22"/>
        </w:rPr>
        <w:t xml:space="preserve">.  </w:t>
      </w:r>
      <w:r w:rsidRPr="00423400">
        <w:rPr>
          <w:i/>
          <w:szCs w:val="22"/>
        </w:rPr>
        <w:t>Condition A.1</w:t>
      </w:r>
      <w:r>
        <w:rPr>
          <w:i/>
          <w:szCs w:val="22"/>
        </w:rPr>
        <w:t>5 (Test Methods)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 to </w:t>
      </w:r>
      <w:r>
        <w:rPr>
          <w:szCs w:val="22"/>
        </w:rPr>
        <w:t xml:space="preserve">make a minor revision to </w:t>
      </w:r>
      <w:r w:rsidRPr="00D1627D">
        <w:rPr>
          <w:szCs w:val="22"/>
        </w:rPr>
        <w:t xml:space="preserve">reflect the complete description of </w:t>
      </w:r>
      <w:r>
        <w:rPr>
          <w:szCs w:val="22"/>
        </w:rPr>
        <w:t xml:space="preserve">test Method </w:t>
      </w:r>
      <w:r w:rsidRPr="00D1627D">
        <w:rPr>
          <w:szCs w:val="22"/>
        </w:rPr>
        <w:t>ASTM D7039</w:t>
      </w:r>
      <w:r>
        <w:rPr>
          <w:szCs w:val="22"/>
        </w:rPr>
        <w:t>.</w:t>
      </w:r>
    </w:p>
    <w:p w14:paraId="060BEE59" w14:textId="480582EA" w:rsidR="00D1627D" w:rsidRPr="00D1627D" w:rsidRDefault="00D1627D" w:rsidP="00D1627D">
      <w:pPr>
        <w:spacing w:before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D1627D">
        <w:rPr>
          <w:szCs w:val="22"/>
        </w:rPr>
        <w:t>.</w:t>
      </w:r>
      <w:r>
        <w:rPr>
          <w:szCs w:val="22"/>
        </w:rPr>
        <w:t xml:space="preserve">  The Department made the minor revision to include the entire name of the test method.</w:t>
      </w:r>
    </w:p>
    <w:p w14:paraId="3145A589" w14:textId="6FF550AB" w:rsidR="00D1627D" w:rsidRDefault="00D1627D" w:rsidP="0069647F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094595">
        <w:rPr>
          <w:b/>
          <w:szCs w:val="22"/>
        </w:rPr>
        <w:t>Comment</w:t>
      </w:r>
      <w:r w:rsidRPr="00094595">
        <w:rPr>
          <w:szCs w:val="22"/>
        </w:rPr>
        <w:t xml:space="preserve">.  </w:t>
      </w:r>
      <w:r w:rsidRPr="00423400">
        <w:rPr>
          <w:i/>
          <w:szCs w:val="22"/>
        </w:rPr>
        <w:t>Condition A.1</w:t>
      </w:r>
      <w:r>
        <w:rPr>
          <w:i/>
          <w:szCs w:val="22"/>
        </w:rPr>
        <w:t>8 (</w:t>
      </w:r>
      <w:r w:rsidR="00966FA1">
        <w:rPr>
          <w:i/>
          <w:szCs w:val="22"/>
        </w:rPr>
        <w:t>Compliance</w:t>
      </w:r>
      <w:r>
        <w:rPr>
          <w:i/>
          <w:szCs w:val="22"/>
        </w:rPr>
        <w:t xml:space="preserve"> Test Prior to Renewal)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 to</w:t>
      </w:r>
      <w:r>
        <w:rPr>
          <w:szCs w:val="22"/>
        </w:rPr>
        <w:t xml:space="preserve"> add language to clarify </w:t>
      </w:r>
      <w:r w:rsidR="00DC46FB" w:rsidRPr="00DC46FB">
        <w:rPr>
          <w:szCs w:val="22"/>
        </w:rPr>
        <w:t xml:space="preserve">the intent of 62-297.310(8)(b), F.A.C. and confirmed in discussions with </w:t>
      </w:r>
      <w:r w:rsidR="00DC46FB">
        <w:rPr>
          <w:szCs w:val="22"/>
        </w:rPr>
        <w:t>the Department</w:t>
      </w:r>
      <w:r w:rsidR="00DC46FB" w:rsidRPr="00DC46FB">
        <w:rPr>
          <w:szCs w:val="22"/>
        </w:rPr>
        <w:t>. The intent of the permitting note is to clarify NOx compliance stack testing for NO</w:t>
      </w:r>
      <w:r w:rsidR="00DC46FB" w:rsidRPr="00DC46FB">
        <w:rPr>
          <w:szCs w:val="22"/>
          <w:vertAlign w:val="subscript"/>
        </w:rPr>
        <w:t>X</w:t>
      </w:r>
      <w:r w:rsidR="00DC46FB" w:rsidRPr="00DC46FB">
        <w:rPr>
          <w:szCs w:val="22"/>
        </w:rPr>
        <w:t xml:space="preserve"> on Boiler No. 6 would occur only a maximum of once during a permit cycle; </w:t>
      </w:r>
      <w:r w:rsidR="00DC46FB" w:rsidRPr="00DC46FB">
        <w:rPr>
          <w:i/>
          <w:szCs w:val="22"/>
        </w:rPr>
        <w:t>i.e.,</w:t>
      </w:r>
      <w:r w:rsidR="00DC46FB" w:rsidRPr="00DC46FB">
        <w:rPr>
          <w:szCs w:val="22"/>
        </w:rPr>
        <w:t xml:space="preserve"> once every </w:t>
      </w:r>
      <w:r w:rsidR="00DC46FB">
        <w:rPr>
          <w:szCs w:val="22"/>
        </w:rPr>
        <w:t>5</w:t>
      </w:r>
      <w:r w:rsidR="00DC46FB" w:rsidRPr="00DC46FB">
        <w:rPr>
          <w:szCs w:val="22"/>
        </w:rPr>
        <w:t xml:space="preserve"> years.</w:t>
      </w:r>
    </w:p>
    <w:p w14:paraId="786DB8A4" w14:textId="2E49A9F2" w:rsidR="00DC46FB" w:rsidRDefault="00DC46FB" w:rsidP="00DC46FB">
      <w:pPr>
        <w:spacing w:before="120" w:after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DC46FB">
        <w:rPr>
          <w:szCs w:val="22"/>
        </w:rPr>
        <w:t>.</w:t>
      </w:r>
      <w:r>
        <w:rPr>
          <w:szCs w:val="22"/>
        </w:rPr>
        <w:t xml:space="preserve">  The Department </w:t>
      </w:r>
      <w:r w:rsidR="005D0739">
        <w:rPr>
          <w:szCs w:val="22"/>
        </w:rPr>
        <w:t>did not revise the rule language. However, the applicant can revisit and address language to clarify the intent of the rule at a later date.</w:t>
      </w:r>
    </w:p>
    <w:p w14:paraId="16903457" w14:textId="167C1531" w:rsidR="00094595" w:rsidRDefault="004B35DB" w:rsidP="0069647F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094595">
        <w:rPr>
          <w:b/>
          <w:szCs w:val="22"/>
        </w:rPr>
        <w:t>Comment</w:t>
      </w:r>
      <w:r w:rsidRPr="00094595">
        <w:rPr>
          <w:szCs w:val="22"/>
        </w:rPr>
        <w:t xml:space="preserve">.  </w:t>
      </w:r>
      <w:r w:rsidRPr="00423400">
        <w:rPr>
          <w:i/>
          <w:szCs w:val="22"/>
        </w:rPr>
        <w:t>Condition A.</w:t>
      </w:r>
      <w:r w:rsidR="00094595" w:rsidRPr="00423400">
        <w:rPr>
          <w:i/>
          <w:szCs w:val="22"/>
        </w:rPr>
        <w:t>19</w:t>
      </w:r>
      <w:r w:rsidR="00582DD8">
        <w:rPr>
          <w:i/>
          <w:szCs w:val="22"/>
        </w:rPr>
        <w:t xml:space="preserve"> (Operation of Steam Boiler No. 6)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 to </w:t>
      </w:r>
      <w:r w:rsidR="00582DD8">
        <w:rPr>
          <w:szCs w:val="22"/>
        </w:rPr>
        <w:t>make a minor revision in the condition language and remove incorrect references in the equation.</w:t>
      </w:r>
    </w:p>
    <w:p w14:paraId="7B7569FE" w14:textId="77777777" w:rsidR="00582DD8" w:rsidRPr="00094595" w:rsidRDefault="00582DD8" w:rsidP="00582DD8">
      <w:pPr>
        <w:spacing w:before="120" w:after="120"/>
        <w:ind w:left="360"/>
        <w:jc w:val="left"/>
        <w:rPr>
          <w:szCs w:val="22"/>
        </w:rPr>
      </w:pPr>
      <w:r w:rsidRPr="00094595">
        <w:rPr>
          <w:b/>
          <w:szCs w:val="22"/>
        </w:rPr>
        <w:t>Response.</w:t>
      </w:r>
      <w:r w:rsidRPr="00094595">
        <w:rPr>
          <w:szCs w:val="22"/>
        </w:rPr>
        <w:t xml:space="preserve">  The Department </w:t>
      </w:r>
      <w:r w:rsidRPr="004C3003">
        <w:rPr>
          <w:szCs w:val="22"/>
        </w:rPr>
        <w:t>made the minor revision in air construction Permit No. 0010001-022-AC</w:t>
      </w:r>
      <w:r>
        <w:rPr>
          <w:szCs w:val="22"/>
        </w:rPr>
        <w:t xml:space="preserve"> and the Title V permit for clarity</w:t>
      </w:r>
      <w:r w:rsidRPr="00094595">
        <w:rPr>
          <w:szCs w:val="22"/>
        </w:rPr>
        <w:t>.</w:t>
      </w:r>
    </w:p>
    <w:p w14:paraId="3D01BD1E" w14:textId="58357D71" w:rsidR="004C3003" w:rsidRPr="004C3003" w:rsidRDefault="004C3003" w:rsidP="005D0739">
      <w:pPr>
        <w:numPr>
          <w:ilvl w:val="0"/>
          <w:numId w:val="26"/>
        </w:numPr>
        <w:tabs>
          <w:tab w:val="clear" w:pos="1296"/>
          <w:tab w:val="left" w:pos="1080"/>
        </w:tabs>
        <w:ind w:left="720" w:hanging="360"/>
        <w:jc w:val="left"/>
      </w:pPr>
      <w:bookmarkStart w:id="4" w:name="_Ref20310739"/>
      <w:bookmarkStart w:id="5" w:name="_Ref14350437"/>
      <w:r w:rsidRPr="004C3003">
        <w:rPr>
          <w:u w:val="single"/>
        </w:rPr>
        <w:t>Operation of Steam Boiler No. 6</w:t>
      </w:r>
      <w:r w:rsidRPr="004C3003">
        <w:t>.  To ensure compliance with the facility-wide NO</w:t>
      </w:r>
      <w:r w:rsidRPr="004C3003">
        <w:rPr>
          <w:vertAlign w:val="subscript"/>
        </w:rPr>
        <w:t>X</w:t>
      </w:r>
      <w:r w:rsidRPr="004C3003">
        <w:t xml:space="preserve"> cap in Condition </w:t>
      </w:r>
      <w:r w:rsidRPr="004C3003">
        <w:rPr>
          <w:b/>
        </w:rPr>
        <w:fldChar w:fldCharType="begin"/>
      </w:r>
      <w:r w:rsidRPr="004C3003">
        <w:rPr>
          <w:b/>
        </w:rPr>
        <w:instrText xml:space="preserve"> REF _Ref14104771 \r \h  \* MERGEFORMAT </w:instrText>
      </w:r>
      <w:r w:rsidRPr="004C3003">
        <w:rPr>
          <w:b/>
        </w:rPr>
        <w:fldChar w:fldCharType="separate"/>
      </w:r>
      <w:r w:rsidR="00754733">
        <w:rPr>
          <w:bCs/>
        </w:rPr>
        <w:t>Error! Reference source not found.</w:t>
      </w:r>
      <w:r w:rsidRPr="004C3003">
        <w:rPr>
          <w:b/>
        </w:rPr>
        <w:fldChar w:fldCharType="end"/>
      </w:r>
      <w:r w:rsidRPr="004C3003">
        <w:t xml:space="preserve">, Steam Boiler No. 6 may </w:t>
      </w:r>
      <w:r w:rsidRPr="004C3003">
        <w:rPr>
          <w:strike/>
          <w:highlight w:val="yellow"/>
        </w:rPr>
        <w:t>only</w:t>
      </w:r>
      <w:r w:rsidRPr="004C3003">
        <w:t xml:space="preserve"> fire fuel oil </w:t>
      </w:r>
      <w:r w:rsidRPr="004C3003">
        <w:rPr>
          <w:highlight w:val="yellow"/>
          <w:u w:val="double"/>
        </w:rPr>
        <w:t>only</w:t>
      </w:r>
      <w:r w:rsidRPr="004C3003">
        <w:t xml:space="preserve"> for the number of operational hours determined by the below equations.</w:t>
      </w:r>
      <w:bookmarkEnd w:id="4"/>
      <w:r w:rsidRPr="004C3003">
        <w:t xml:space="preserve">  </w:t>
      </w:r>
      <w:bookmarkEnd w:id="5"/>
    </w:p>
    <w:bookmarkStart w:id="6" w:name="_Hlk14164844"/>
    <w:p w14:paraId="06C0F42E" w14:textId="77777777" w:rsidR="004C3003" w:rsidRPr="004C3003" w:rsidRDefault="00754733" w:rsidP="004C3003">
      <w:pPr>
        <w:widowControl w:val="0"/>
        <w:spacing w:after="120"/>
        <w:ind w:left="1080" w:right="734"/>
        <w:jc w:val="center"/>
        <w:rPr>
          <w:vertAlign w:val="superscript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Allowable Hours</m:t>
            </m:r>
          </m:e>
          <m:sub>
            <m:r>
              <w:rPr>
                <w:rFonts w:ascii="Cambria Math" w:hAnsi="Cambria Math"/>
                <w:szCs w:val="22"/>
              </w:rPr>
              <m:t>oil firing</m:t>
            </m:r>
          </m:sub>
        </m:sSub>
        <m:r>
          <w:rPr>
            <w:rFonts w:ascii="Cambria Math" w:hAnsi="Cambria Math"/>
            <w:szCs w:val="22"/>
          </w:rPr>
          <m:t>=</m:t>
        </m:r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80,600-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</w:rPr>
                  <m:t>3.64×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Hours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firing NG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  <w:szCs w:val="22"/>
              </w:rPr>
              <m:t>12.6</m:t>
            </m:r>
          </m:den>
        </m:f>
      </m:oMath>
      <w:r w:rsidR="004C3003" w:rsidRPr="004C3003">
        <w:t xml:space="preserve">  </w:t>
      </w:r>
      <w:r w:rsidR="004C3003" w:rsidRPr="004C3003">
        <w:rPr>
          <w:i/>
        </w:rPr>
        <w:t>EQ.1</w:t>
      </w:r>
      <w:r w:rsidR="004C3003" w:rsidRPr="004C3003">
        <w:rPr>
          <w:b/>
          <w:i/>
          <w:strike/>
          <w:highlight w:val="yellow"/>
          <w:vertAlign w:val="superscript"/>
        </w:rPr>
        <w:t>a</w:t>
      </w:r>
    </w:p>
    <w:p w14:paraId="336438BE" w14:textId="77777777" w:rsidR="004C3003" w:rsidRPr="004C3003" w:rsidRDefault="004C3003" w:rsidP="004C3003">
      <w:pPr>
        <w:widowControl w:val="0"/>
        <w:spacing w:after="120"/>
        <w:ind w:left="1080" w:right="734"/>
        <w:jc w:val="center"/>
        <w:rPr>
          <w:b/>
        </w:rPr>
      </w:pPr>
      <m:oMath>
        <m:r>
          <w:rPr>
            <w:rFonts w:ascii="Cambria Math" w:hAnsi="Cambria Math"/>
          </w:rPr>
          <m:t>8,760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hours</m:t>
            </m:r>
          </m:num>
          <m:den>
            <m:r>
              <w:rPr>
                <w:rFonts w:ascii="Cambria Math" w:hAnsi="Cambria Math"/>
              </w:rPr>
              <m:t>year</m:t>
            </m:r>
          </m:den>
        </m:f>
        <m: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Hours</m:t>
            </m:r>
          </m:e>
          <m:sub>
            <m:r>
              <w:rPr>
                <w:rFonts w:ascii="Cambria Math" w:hAnsi="Cambria Math"/>
              </w:rPr>
              <m:t>firing NG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Allowable Hours</m:t>
            </m:r>
          </m:e>
          <m:sub>
            <m:r>
              <w:rPr>
                <w:rFonts w:ascii="Cambria Math" w:hAnsi="Cambria Math"/>
              </w:rPr>
              <m:t>oil firing</m:t>
            </m:r>
          </m:sub>
        </m:sSub>
      </m:oMath>
      <w:r w:rsidRPr="004C3003">
        <w:t xml:space="preserve">  </w:t>
      </w:r>
      <w:r w:rsidRPr="004C3003">
        <w:rPr>
          <w:i/>
        </w:rPr>
        <w:t>EQ.2</w:t>
      </w:r>
      <w:r w:rsidRPr="004C3003">
        <w:rPr>
          <w:b/>
          <w:i/>
          <w:strike/>
          <w:highlight w:val="yellow"/>
          <w:vertAlign w:val="superscript"/>
        </w:rPr>
        <w:t>a</w:t>
      </w:r>
    </w:p>
    <w:p w14:paraId="26E1950F" w14:textId="77777777" w:rsidR="004C3003" w:rsidRPr="004C3003" w:rsidRDefault="004C3003" w:rsidP="004C3003">
      <w:pPr>
        <w:widowControl w:val="0"/>
        <w:spacing w:after="120"/>
        <w:ind w:left="274"/>
        <w:jc w:val="center"/>
        <w:rPr>
          <w:vertAlign w:val="superscript"/>
        </w:rPr>
      </w:pPr>
      <m:oMath>
        <m:r>
          <w:rPr>
            <w:rFonts w:ascii="Cambria Math" w:hAnsi="Cambria Math"/>
            <w:szCs w:val="22"/>
          </w:rPr>
          <m:t xml:space="preserve">185.3 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NO</m:t>
            </m:r>
          </m:e>
          <m:sub>
            <m:r>
              <w:rPr>
                <w:rFonts w:ascii="Cambria Math" w:hAnsi="Cambria Math"/>
                <w:szCs w:val="22"/>
              </w:rPr>
              <m:t>X</m:t>
            </m:r>
          </m:sub>
        </m:sSub>
        <m:f>
          <m:fPr>
            <m:ctrlPr>
              <w:rPr>
                <w:rFonts w:ascii="Cambria Math" w:hAnsi="Cambria Math"/>
                <w:i/>
                <w:szCs w:val="22"/>
              </w:rPr>
            </m:ctrlPr>
          </m:fPr>
          <m:num>
            <m:r>
              <w:rPr>
                <w:rFonts w:ascii="Cambria Math" w:hAnsi="Cambria Math"/>
                <w:szCs w:val="22"/>
              </w:rPr>
              <m:t>tons</m:t>
            </m:r>
          </m:num>
          <m:den>
            <m:r>
              <w:rPr>
                <w:rFonts w:ascii="Cambria Math" w:hAnsi="Cambria Math"/>
                <w:szCs w:val="22"/>
              </w:rPr>
              <m:t>year</m:t>
            </m:r>
          </m:den>
        </m:f>
        <m:r>
          <w:rPr>
            <w:rFonts w:ascii="Cambria Math" w:hAnsi="Cambria Math"/>
            <w:szCs w:val="22"/>
          </w:rPr>
          <m:t>≥</m:t>
        </m:r>
        <m:sSup>
          <m:sSupPr>
            <m:ctrlPr>
              <w:rPr>
                <w:rFonts w:ascii="Cambria Math" w:hAnsi="Cambria Math"/>
                <w:i/>
                <w:szCs w:val="22"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CT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NOx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tons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year</m:t>
                    </m:r>
                  </m:den>
                </m:f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b</m:t>
            </m:r>
          </m:sup>
        </m:sSup>
        <m:r>
          <w:rPr>
            <w:rFonts w:ascii="Cambria Math" w:hAnsi="Cambria Math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Boiler No. 5</m:t>
            </m:r>
          </m:e>
          <m:sub>
            <m:r>
              <w:rPr>
                <w:rFonts w:ascii="Cambria Math" w:hAnsi="Cambria Math"/>
                <w:szCs w:val="22"/>
              </w:rPr>
              <m:t>NOx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tons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year</m:t>
                </m:r>
              </m:den>
            </m:f>
          </m:sub>
        </m:sSub>
        <m:r>
          <w:rPr>
            <w:rFonts w:ascii="Cambria Math" w:hAnsi="Cambria Math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Boiler No. 6</m:t>
            </m:r>
          </m:e>
          <m:sub>
            <m:r>
              <w:rPr>
                <w:rFonts w:ascii="Cambria Math" w:hAnsi="Cambria Math"/>
                <w:szCs w:val="22"/>
              </w:rPr>
              <m:t>NOx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tons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year</m:t>
                </m:r>
              </m:den>
            </m:f>
          </m:sub>
        </m:sSub>
        <m:r>
          <w:rPr>
            <w:rFonts w:ascii="Cambria Math" w:hAnsi="Cambria Math"/>
            <w:szCs w:val="22"/>
          </w:rPr>
          <m:t>+</m:t>
        </m:r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Boiler No. 7</m:t>
            </m:r>
          </m:e>
          <m:sub>
            <m:r>
              <w:rPr>
                <w:rFonts w:ascii="Cambria Math" w:hAnsi="Cambria Math"/>
                <w:szCs w:val="22"/>
              </w:rPr>
              <m:t>NOx</m:t>
            </m:r>
            <m:f>
              <m:fPr>
                <m:ctrlPr>
                  <w:rPr>
                    <w:rFonts w:ascii="Cambria Math" w:hAnsi="Cambria Math"/>
                    <w:i/>
                    <w:szCs w:val="22"/>
                  </w:rPr>
                </m:ctrlPr>
              </m:fPr>
              <m:num>
                <m:r>
                  <w:rPr>
                    <w:rFonts w:ascii="Cambria Math" w:hAnsi="Cambria Math"/>
                    <w:szCs w:val="22"/>
                  </w:rPr>
                  <m:t>tons</m:t>
                </m:r>
              </m:num>
              <m:den>
                <m:r>
                  <w:rPr>
                    <w:rFonts w:ascii="Cambria Math" w:hAnsi="Cambria Math"/>
                    <w:szCs w:val="22"/>
                  </w:rPr>
                  <m:t>year</m:t>
                </m:r>
              </m:den>
            </m:f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4C3003">
        <w:rPr>
          <w:szCs w:val="22"/>
        </w:rPr>
        <w:t xml:space="preserve"> </w:t>
      </w:r>
      <w:r w:rsidRPr="004C3003">
        <w:rPr>
          <w:i/>
        </w:rPr>
        <w:t>EQ.3</w:t>
      </w:r>
      <w:r w:rsidRPr="004C3003">
        <w:rPr>
          <w:b/>
          <w:i/>
          <w:vertAlign w:val="superscript"/>
        </w:rPr>
        <w:t>a</w:t>
      </w:r>
    </w:p>
    <w:bookmarkEnd w:id="6"/>
    <w:p w14:paraId="37203797" w14:textId="7396DE65" w:rsidR="004C3003" w:rsidRPr="004C3003" w:rsidRDefault="004C3003" w:rsidP="004C3003">
      <w:pPr>
        <w:widowControl w:val="0"/>
        <w:numPr>
          <w:ilvl w:val="0"/>
          <w:numId w:val="21"/>
        </w:numPr>
        <w:ind w:left="1080" w:right="-187"/>
        <w:jc w:val="left"/>
        <w:rPr>
          <w:szCs w:val="22"/>
        </w:rPr>
      </w:pPr>
      <w:r w:rsidRPr="004C3003">
        <w:rPr>
          <w:szCs w:val="22"/>
        </w:rPr>
        <w:t>Annual NO</w:t>
      </w:r>
      <w:r w:rsidRPr="004C3003">
        <w:rPr>
          <w:szCs w:val="22"/>
          <w:vertAlign w:val="subscript"/>
        </w:rPr>
        <w:t>X</w:t>
      </w:r>
      <w:r w:rsidRPr="004C3003">
        <w:rPr>
          <w:szCs w:val="22"/>
        </w:rPr>
        <w:t xml:space="preserve"> emissions from the backup steam boilers shall be determined based on the annual fuel consumption rates and the appropriate NO</w:t>
      </w:r>
      <w:r w:rsidRPr="004C3003">
        <w:rPr>
          <w:szCs w:val="22"/>
          <w:vertAlign w:val="subscript"/>
        </w:rPr>
        <w:t>X</w:t>
      </w:r>
      <w:r w:rsidRPr="004C3003">
        <w:rPr>
          <w:szCs w:val="22"/>
        </w:rPr>
        <w:t xml:space="preserve"> emissions factors in Condition </w:t>
      </w:r>
      <w:r w:rsidRPr="004C3003">
        <w:rPr>
          <w:b/>
          <w:szCs w:val="22"/>
        </w:rPr>
        <w:t>FW</w:t>
      </w:r>
      <w:proofErr w:type="gramStart"/>
      <w:r w:rsidRPr="004C3003">
        <w:rPr>
          <w:b/>
          <w:szCs w:val="22"/>
        </w:rPr>
        <w:t>10.b.</w:t>
      </w:r>
      <w:proofErr w:type="gramEnd"/>
      <w:r w:rsidRPr="004C3003">
        <w:rPr>
          <w:b/>
          <w:szCs w:val="22"/>
        </w:rPr>
        <w:fldChar w:fldCharType="begin"/>
      </w:r>
      <w:r w:rsidRPr="004C3003">
        <w:rPr>
          <w:b/>
          <w:szCs w:val="22"/>
        </w:rPr>
        <w:instrText xml:space="preserve"> REF _Ref14107187 \r \h  \* MERGEFORMAT </w:instrText>
      </w:r>
      <w:r w:rsidRPr="004C3003">
        <w:rPr>
          <w:b/>
          <w:szCs w:val="22"/>
        </w:rPr>
        <w:fldChar w:fldCharType="separate"/>
      </w:r>
      <w:r w:rsidR="00754733">
        <w:rPr>
          <w:bCs/>
          <w:szCs w:val="22"/>
        </w:rPr>
        <w:t>Error! Reference source not found.</w:t>
      </w:r>
      <w:r w:rsidRPr="004C3003">
        <w:rPr>
          <w:b/>
          <w:szCs w:val="22"/>
        </w:rPr>
        <w:fldChar w:fldCharType="end"/>
      </w:r>
      <w:r w:rsidRPr="004C3003">
        <w:rPr>
          <w:szCs w:val="22"/>
        </w:rPr>
        <w:t>.</w:t>
      </w:r>
    </w:p>
    <w:p w14:paraId="6A017F35" w14:textId="13AED0E7" w:rsidR="004C3003" w:rsidRPr="004C3003" w:rsidRDefault="004C3003" w:rsidP="004C3003">
      <w:pPr>
        <w:widowControl w:val="0"/>
        <w:numPr>
          <w:ilvl w:val="0"/>
          <w:numId w:val="21"/>
        </w:numPr>
        <w:ind w:left="1080" w:right="-187"/>
        <w:jc w:val="left"/>
      </w:pPr>
      <w:r w:rsidRPr="004C3003">
        <w:rPr>
          <w:szCs w:val="22"/>
        </w:rPr>
        <w:t>CT emissions include emissions from the HRSG DB system and shall be determined by data collected from the NO</w:t>
      </w:r>
      <w:r w:rsidRPr="004C3003">
        <w:rPr>
          <w:szCs w:val="22"/>
          <w:vertAlign w:val="subscript"/>
        </w:rPr>
        <w:t>X</w:t>
      </w:r>
      <w:r w:rsidRPr="004C3003">
        <w:rPr>
          <w:szCs w:val="22"/>
        </w:rPr>
        <w:t xml:space="preserve"> CEMS (see Condition </w:t>
      </w:r>
      <w:r w:rsidRPr="004C3003">
        <w:rPr>
          <w:b/>
          <w:szCs w:val="22"/>
        </w:rPr>
        <w:t>FW10.</w:t>
      </w:r>
      <w:r w:rsidRPr="004C3003">
        <w:rPr>
          <w:b/>
          <w:szCs w:val="22"/>
        </w:rPr>
        <w:fldChar w:fldCharType="begin"/>
      </w:r>
      <w:r w:rsidRPr="004C3003">
        <w:rPr>
          <w:b/>
          <w:szCs w:val="22"/>
        </w:rPr>
        <w:instrText xml:space="preserve"> REF _Ref14107088 \r \h </w:instrText>
      </w:r>
      <w:r w:rsidRPr="004C3003">
        <w:rPr>
          <w:b/>
          <w:szCs w:val="22"/>
        </w:rPr>
        <w:fldChar w:fldCharType="separate"/>
      </w:r>
      <w:r w:rsidR="00754733">
        <w:rPr>
          <w:bCs/>
          <w:szCs w:val="22"/>
        </w:rPr>
        <w:t>Error! Reference source not found.</w:t>
      </w:r>
      <w:r w:rsidRPr="004C3003">
        <w:rPr>
          <w:b/>
          <w:szCs w:val="22"/>
        </w:rPr>
        <w:fldChar w:fldCharType="end"/>
      </w:r>
      <w:r w:rsidRPr="004C3003">
        <w:rPr>
          <w:b/>
          <w:szCs w:val="22"/>
        </w:rPr>
        <w:t>(1</w:t>
      </w:r>
      <w:r w:rsidRPr="004C3003">
        <w:rPr>
          <w:szCs w:val="22"/>
        </w:rPr>
        <w:t>).</w:t>
      </w:r>
    </w:p>
    <w:p w14:paraId="567A0EE9" w14:textId="77777777" w:rsidR="004C3003" w:rsidRPr="004C3003" w:rsidRDefault="004C3003" w:rsidP="004C3003">
      <w:pPr>
        <w:widowControl w:val="0"/>
        <w:spacing w:after="120"/>
        <w:ind w:left="720" w:right="-187"/>
        <w:jc w:val="left"/>
        <w:rPr>
          <w:szCs w:val="22"/>
        </w:rPr>
      </w:pPr>
      <w:r w:rsidRPr="004C3003">
        <w:rPr>
          <w:szCs w:val="22"/>
        </w:rPr>
        <w:t>[Rules 62-4.070(3) and 62-210.200(PTE), F.A.C; and Permit No. 0010001-022-AC.]</w:t>
      </w:r>
    </w:p>
    <w:p w14:paraId="7427543B" w14:textId="450668AB" w:rsidR="005D0739" w:rsidRDefault="005D0739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094595">
        <w:rPr>
          <w:b/>
          <w:szCs w:val="22"/>
        </w:rPr>
        <w:lastRenderedPageBreak/>
        <w:t>Comment</w:t>
      </w:r>
      <w:r w:rsidRPr="00094595">
        <w:rPr>
          <w:szCs w:val="22"/>
        </w:rPr>
        <w:t xml:space="preserve">.  </w:t>
      </w:r>
      <w:r w:rsidRPr="00423400">
        <w:rPr>
          <w:i/>
          <w:szCs w:val="22"/>
        </w:rPr>
        <w:t>Condition A.</w:t>
      </w:r>
      <w:r>
        <w:rPr>
          <w:i/>
          <w:szCs w:val="22"/>
        </w:rPr>
        <w:t>20 (Fuel Sulfur Content)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 w:rsidRPr="005D0739">
        <w:rPr>
          <w:szCs w:val="22"/>
        </w:rPr>
        <w:t xml:space="preserve"> language </w:t>
      </w:r>
      <w:r w:rsidR="007B09F7">
        <w:rPr>
          <w:szCs w:val="22"/>
        </w:rPr>
        <w:t>to clarify</w:t>
      </w:r>
      <w:r w:rsidRPr="005D0739">
        <w:rPr>
          <w:szCs w:val="22"/>
        </w:rPr>
        <w:t xml:space="preserve"> compliance with the 2 gr S/100 </w:t>
      </w:r>
      <w:r>
        <w:rPr>
          <w:szCs w:val="22"/>
        </w:rPr>
        <w:t>scf</w:t>
      </w:r>
      <w:r w:rsidRPr="005D0739">
        <w:rPr>
          <w:szCs w:val="22"/>
        </w:rPr>
        <w:t xml:space="preserve"> limit for natural gas can be demonstrated by employing sulfur content data obtained from the natural gas supplier/vendor</w:t>
      </w:r>
      <w:r>
        <w:rPr>
          <w:szCs w:val="22"/>
        </w:rPr>
        <w:t xml:space="preserve"> and remove </w:t>
      </w:r>
      <w:r w:rsidRPr="005D0739">
        <w:rPr>
          <w:szCs w:val="22"/>
        </w:rPr>
        <w:t>the 30-day rolling average</w:t>
      </w:r>
      <w:r>
        <w:rPr>
          <w:szCs w:val="22"/>
        </w:rPr>
        <w:t xml:space="preserve"> since it only applies to the sulfur limit in 40 CFR Subpart Dc. </w:t>
      </w:r>
      <w:r w:rsidRPr="005D0739">
        <w:rPr>
          <w:szCs w:val="22"/>
        </w:rPr>
        <w:t xml:space="preserve">The addition of the </w:t>
      </w:r>
      <w:r>
        <w:rPr>
          <w:szCs w:val="22"/>
        </w:rPr>
        <w:t>p</w:t>
      </w:r>
      <w:r w:rsidRPr="005D0739">
        <w:rPr>
          <w:szCs w:val="22"/>
        </w:rPr>
        <w:t xml:space="preserve">ermitting </w:t>
      </w:r>
      <w:r>
        <w:rPr>
          <w:szCs w:val="22"/>
        </w:rPr>
        <w:t>n</w:t>
      </w:r>
      <w:r w:rsidRPr="005D0739">
        <w:rPr>
          <w:szCs w:val="22"/>
        </w:rPr>
        <w:t>ote provides clarity that the submission of the Semi-Annual Monitoring Report and Annual Statement of Compliance that the facility is in compliance with conditions of the Title V Permit is considered submission of the Responsible Official certification.</w:t>
      </w:r>
    </w:p>
    <w:p w14:paraId="672E2716" w14:textId="6B3443F3" w:rsidR="00BC6B37" w:rsidRDefault="00BC6B37" w:rsidP="00BC6B37">
      <w:pPr>
        <w:spacing w:before="120" w:after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BC6B37">
        <w:rPr>
          <w:szCs w:val="22"/>
        </w:rPr>
        <w:t>.</w:t>
      </w:r>
      <w:r>
        <w:rPr>
          <w:szCs w:val="22"/>
        </w:rPr>
        <w:t xml:space="preserve">  The Department revised the condition to clarify the intent </w:t>
      </w:r>
      <w:r w:rsidR="007B5893">
        <w:rPr>
          <w:szCs w:val="22"/>
        </w:rPr>
        <w:t xml:space="preserve">for natural gas and </w:t>
      </w:r>
      <w:r>
        <w:rPr>
          <w:szCs w:val="22"/>
        </w:rPr>
        <w:t>40 CFR 60 Subpart Dc as follows:</w:t>
      </w:r>
    </w:p>
    <w:p w14:paraId="07240604" w14:textId="77777777" w:rsidR="00BC6B37" w:rsidRPr="00BC6B37" w:rsidRDefault="00BC6B37" w:rsidP="00BC6B37">
      <w:pPr>
        <w:numPr>
          <w:ilvl w:val="0"/>
          <w:numId w:val="28"/>
        </w:numPr>
        <w:tabs>
          <w:tab w:val="clear" w:pos="1296"/>
          <w:tab w:val="left" w:pos="1080"/>
        </w:tabs>
        <w:ind w:left="720" w:hanging="360"/>
        <w:jc w:val="left"/>
      </w:pPr>
      <w:bookmarkStart w:id="7" w:name="_Ref14351040"/>
      <w:r w:rsidRPr="00BC6B37">
        <w:rPr>
          <w:u w:val="single"/>
        </w:rPr>
        <w:t>Fuel Sulfur Content.</w:t>
      </w:r>
    </w:p>
    <w:p w14:paraId="0C076E7F" w14:textId="7D155AF2" w:rsidR="00BC6B37" w:rsidRPr="00BC6B37" w:rsidRDefault="00BC6B37" w:rsidP="00BC6B37">
      <w:pPr>
        <w:numPr>
          <w:ilvl w:val="0"/>
          <w:numId w:val="27"/>
        </w:numPr>
        <w:spacing w:after="120"/>
        <w:ind w:left="1080"/>
        <w:contextualSpacing/>
        <w:jc w:val="left"/>
      </w:pPr>
      <w:r w:rsidRPr="00BC6B37">
        <w:rPr>
          <w:i/>
          <w:szCs w:val="22"/>
        </w:rPr>
        <w:t xml:space="preserve">Vendor Specifications. </w:t>
      </w:r>
      <w:r w:rsidRPr="00BC6B37">
        <w:t xml:space="preserve"> The permittee may demonstrate compliance with the </w:t>
      </w:r>
      <w:r w:rsidRPr="00BC6B37">
        <w:rPr>
          <w:rFonts w:eastAsia="Calibri"/>
          <w:color w:val="0A0A0A"/>
          <w:szCs w:val="22"/>
          <w:highlight w:val="yellow"/>
          <w:u w:val="single"/>
        </w:rPr>
        <w:t>No. 2</w:t>
      </w:r>
      <w:r w:rsidRPr="00BC6B37">
        <w:rPr>
          <w:rFonts w:eastAsia="Calibri"/>
          <w:strike/>
          <w:color w:val="0A0A0A"/>
          <w:szCs w:val="22"/>
          <w:highlight w:val="yellow"/>
        </w:rPr>
        <w:t>liquid</w:t>
      </w:r>
      <w:r w:rsidRPr="00BC6B37">
        <w:t xml:space="preserve"> fuel sulfur limit by the vendor providing a fuel analysis, tariff or fuel specification sheets, upon each fuel delivery.  </w:t>
      </w:r>
      <w:bookmarkStart w:id="8" w:name="_Hlk24718901"/>
      <w:r w:rsidRPr="00BC6B37">
        <w:rPr>
          <w:highlight w:val="yellow"/>
          <w:u w:val="double"/>
        </w:rPr>
        <w:t>For natural gas a Responsible Official certification and vendor data may be used to demonstrate compliance with the natural gas 2 gr S/100 scf sulfur limit.</w:t>
      </w:r>
      <w:bookmarkEnd w:id="8"/>
    </w:p>
    <w:p w14:paraId="10026E73" w14:textId="414EA107" w:rsidR="002B29AD" w:rsidRPr="00BC6B37" w:rsidRDefault="00BC6B37" w:rsidP="00962A3A">
      <w:pPr>
        <w:numPr>
          <w:ilvl w:val="0"/>
          <w:numId w:val="27"/>
        </w:numPr>
        <w:ind w:left="1080"/>
        <w:jc w:val="left"/>
      </w:pPr>
      <w:r w:rsidRPr="00BC6B37">
        <w:rPr>
          <w:i/>
        </w:rPr>
        <w:t>Sampling and Analysis</w:t>
      </w:r>
      <w:r w:rsidRPr="00BC6B37">
        <w:t xml:space="preserve">.  </w:t>
      </w:r>
      <w:bookmarkStart w:id="9" w:name="_Hlk14345233"/>
      <w:r w:rsidRPr="00BC6B37">
        <w:t>If fuel sampling and analysis is used to demonstrate compliance with the fuel sulfur limits for natural gas and fuel oil, t</w:t>
      </w:r>
      <w:r w:rsidRPr="00BC6B37">
        <w:rPr>
          <w:bCs/>
          <w:szCs w:val="22"/>
        </w:rPr>
        <w:t xml:space="preserve">he permittee shall use the fuel analysis methods in Condition </w:t>
      </w:r>
      <w:bookmarkEnd w:id="9"/>
      <w:r w:rsidRPr="00BC6B37">
        <w:rPr>
          <w:b/>
          <w:bCs/>
          <w:szCs w:val="22"/>
        </w:rPr>
        <w:t>A.15</w:t>
      </w:r>
      <w:r w:rsidRPr="00BC6B37">
        <w:rPr>
          <w:bCs/>
          <w:szCs w:val="22"/>
        </w:rPr>
        <w:t xml:space="preserve">.  For fuel oil sampling, </w:t>
      </w:r>
      <w:bookmarkStart w:id="10" w:name="_Hlk24718925"/>
      <w:r w:rsidRPr="00BC6B37">
        <w:rPr>
          <w:bCs/>
          <w:szCs w:val="22"/>
          <w:highlight w:val="yellow"/>
          <w:u w:val="double"/>
        </w:rPr>
        <w:t>a sample shall be taken of each fuel oil delivery, or</w:t>
      </w:r>
      <w:r w:rsidRPr="00BC6B37">
        <w:rPr>
          <w:bCs/>
          <w:szCs w:val="22"/>
        </w:rPr>
        <w:t xml:space="preserve"> </w:t>
      </w:r>
      <w:bookmarkEnd w:id="10"/>
      <w:r w:rsidRPr="00BC6B37">
        <w:rPr>
          <w:bCs/>
          <w:szCs w:val="22"/>
        </w:rPr>
        <w:t>t</w:t>
      </w:r>
      <w:r w:rsidRPr="00BC6B37">
        <w:rPr>
          <w:bCs/>
        </w:rPr>
        <w:t>he sampling of the oil shall be immediately after the fuel tank is filled</w:t>
      </w:r>
      <w:r w:rsidRPr="00BC6B37">
        <w:rPr>
          <w:bCs/>
          <w:strike/>
          <w:highlight w:val="yellow"/>
        </w:rPr>
        <w:t>.</w:t>
      </w:r>
      <w:r>
        <w:rPr>
          <w:bCs/>
        </w:rPr>
        <w:t xml:space="preserve"> </w:t>
      </w:r>
      <w:r w:rsidRPr="00BC6B37">
        <w:rPr>
          <w:bCs/>
          <w:highlight w:val="yellow"/>
          <w:u w:val="double"/>
        </w:rPr>
        <w:t>or i</w:t>
      </w:r>
      <w:r w:rsidRPr="00BC6B37">
        <w:rPr>
          <w:bCs/>
          <w:strike/>
          <w:highlight w:val="yellow"/>
        </w:rPr>
        <w:t>I</w:t>
      </w:r>
      <w:r w:rsidRPr="00BC6B37">
        <w:rPr>
          <w:bCs/>
        </w:rPr>
        <w:t xml:space="preserve">f a partially empty fuel tank is refilled, a new sample and analysis of the fuel in the tank is required upon filling.  </w:t>
      </w:r>
      <w:r w:rsidRPr="00BC6B37">
        <w:rPr>
          <w:bCs/>
          <w:strike/>
          <w:highlight w:val="yellow"/>
        </w:rPr>
        <w:t>Results shall be used as the daily value when calculating the 30-day rolling average until the next shipment is received.</w:t>
      </w:r>
      <w:bookmarkEnd w:id="7"/>
      <w:r w:rsidRPr="00BC6B37">
        <w:rPr>
          <w:bCs/>
        </w:rPr>
        <w:t xml:space="preserve">  </w:t>
      </w:r>
    </w:p>
    <w:p w14:paraId="295F1DE5" w14:textId="77777777" w:rsidR="00BC6B37" w:rsidRPr="00BC6B37" w:rsidRDefault="00BC6B37" w:rsidP="00BC6B37">
      <w:pPr>
        <w:spacing w:after="120"/>
        <w:ind w:left="720"/>
        <w:jc w:val="left"/>
      </w:pPr>
      <w:r w:rsidRPr="00BC6B37">
        <w:t>[Rule 62-204.800(8)(b), F.A.C.; 40 CFR 60.44c(g) and 60.46c(d)(2); and Permit Nos. 0010001-018-AC and 0010001-020-AC]</w:t>
      </w:r>
    </w:p>
    <w:p w14:paraId="777D940C" w14:textId="4DE31394" w:rsidR="007B09F7" w:rsidRDefault="007B09F7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094595">
        <w:rPr>
          <w:b/>
          <w:szCs w:val="22"/>
        </w:rPr>
        <w:t>Comment</w:t>
      </w:r>
      <w:r w:rsidRPr="00094595">
        <w:rPr>
          <w:szCs w:val="22"/>
        </w:rPr>
        <w:t xml:space="preserve">.  </w:t>
      </w:r>
      <w:r w:rsidRPr="00423400">
        <w:rPr>
          <w:i/>
          <w:szCs w:val="22"/>
        </w:rPr>
        <w:t>Condition A.</w:t>
      </w:r>
      <w:r>
        <w:rPr>
          <w:i/>
          <w:szCs w:val="22"/>
        </w:rPr>
        <w:t>22 (Fuel Sulfur Records)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 w:rsidRPr="005D0739">
        <w:rPr>
          <w:szCs w:val="22"/>
        </w:rPr>
        <w:t xml:space="preserve"> language </w:t>
      </w:r>
      <w:r>
        <w:rPr>
          <w:szCs w:val="22"/>
        </w:rPr>
        <w:t>to clarify</w:t>
      </w:r>
      <w:r w:rsidRPr="005D0739">
        <w:rPr>
          <w:szCs w:val="22"/>
        </w:rPr>
        <w:t xml:space="preserve"> </w:t>
      </w:r>
      <w:r w:rsidRPr="007B09F7">
        <w:rPr>
          <w:szCs w:val="22"/>
        </w:rPr>
        <w:t>compliance with the 2 gr S/100 SCF limit for natural gas can be demonstrated by employing sulfur content data obtained from the natural gas supplier/vendor. The addition of the Permitting Note provides clarity that the submission of the Semi-Annual Monitoring Report and Annual Statement of Compliance that the facility is compliance with conditions of the Title V Permit is considered is considered submission of the Responsible Official certification.</w:t>
      </w:r>
    </w:p>
    <w:p w14:paraId="1B7301B7" w14:textId="443F6BE4" w:rsidR="007B09F7" w:rsidRDefault="007B09F7" w:rsidP="007B09F7">
      <w:pPr>
        <w:spacing w:before="120" w:after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7B09F7">
        <w:rPr>
          <w:szCs w:val="22"/>
        </w:rPr>
        <w:t>.</w:t>
      </w:r>
      <w:r>
        <w:rPr>
          <w:szCs w:val="22"/>
        </w:rPr>
        <w:t xml:space="preserve">  The Department revised the condition to clarify the intent for natural gas and 40 CFR 60 Subpart Dc as follows:</w:t>
      </w:r>
    </w:p>
    <w:p w14:paraId="4EBEF44E" w14:textId="77777777" w:rsidR="007B09F7" w:rsidRPr="007B09F7" w:rsidRDefault="007B09F7" w:rsidP="007B09F7">
      <w:pPr>
        <w:numPr>
          <w:ilvl w:val="0"/>
          <w:numId w:val="30"/>
        </w:numPr>
        <w:tabs>
          <w:tab w:val="clear" w:pos="1296"/>
          <w:tab w:val="num" w:pos="1080"/>
        </w:tabs>
        <w:ind w:left="720" w:hanging="360"/>
        <w:jc w:val="left"/>
      </w:pPr>
      <w:r w:rsidRPr="007B09F7">
        <w:rPr>
          <w:u w:val="single"/>
        </w:rPr>
        <w:t>Fuel Sulfur Records</w:t>
      </w:r>
      <w:r w:rsidRPr="007B09F7">
        <w:rPr>
          <w:bCs/>
        </w:rPr>
        <w:t xml:space="preserve">.  </w:t>
      </w:r>
    </w:p>
    <w:p w14:paraId="0EAF3D04" w14:textId="1C18C8B0" w:rsidR="007B09F7" w:rsidRPr="007B09F7" w:rsidRDefault="007B09F7" w:rsidP="007B09F7">
      <w:pPr>
        <w:numPr>
          <w:ilvl w:val="0"/>
          <w:numId w:val="29"/>
        </w:numPr>
        <w:jc w:val="left"/>
      </w:pPr>
      <w:r w:rsidRPr="007B09F7">
        <w:rPr>
          <w:bCs/>
          <w:i/>
        </w:rPr>
        <w:t>Vendor Specification Sheets</w:t>
      </w:r>
      <w:r w:rsidRPr="007B09F7">
        <w:rPr>
          <w:bCs/>
        </w:rPr>
        <w:t>.  If fuel supplier certification, tariff or fuel specification sheets, is used to demonstrate compliance with the fuel sulfur limits for natural gas and No. 2 distillate fuel oil, t</w:t>
      </w:r>
      <w:r w:rsidRPr="007B09F7">
        <w:rPr>
          <w:bCs/>
          <w:szCs w:val="22"/>
        </w:rPr>
        <w:t xml:space="preserve">he permittee shall maintain records of the fuel </w:t>
      </w:r>
      <w:r w:rsidRPr="007B09F7">
        <w:rPr>
          <w:bCs/>
        </w:rPr>
        <w:t>supplier certification.  In addition to records of fuel supplier certifications, the report shall include a certified statement signed by the permittee that the records of fuel supplier certifications submitted represent all of the fuel oil combusted during the reporting period.  For natural gas, s</w:t>
      </w:r>
      <w:r w:rsidRPr="007B09F7">
        <w:rPr>
          <w:bCs/>
          <w:szCs w:val="22"/>
        </w:rPr>
        <w:t xml:space="preserve">uch information may be provided by the natural gas pipeline vendor.  </w:t>
      </w:r>
      <w:r w:rsidR="00962A3A" w:rsidRPr="00962A3A">
        <w:rPr>
          <w:highlight w:val="yellow"/>
          <w:u w:val="double"/>
        </w:rPr>
        <w:t>A Responsible Official certification and vendor data may be used to demonstrate compliance with the natural gas 2 gr S/100 scf sulfur limit.</w:t>
      </w:r>
    </w:p>
    <w:p w14:paraId="73C46C69" w14:textId="37E3F1AE" w:rsidR="007B09F7" w:rsidRDefault="007B09F7" w:rsidP="007B09F7">
      <w:pPr>
        <w:numPr>
          <w:ilvl w:val="0"/>
          <w:numId w:val="29"/>
        </w:numPr>
        <w:jc w:val="left"/>
      </w:pPr>
      <w:r w:rsidRPr="007B09F7">
        <w:rPr>
          <w:bCs/>
          <w:i/>
        </w:rPr>
        <w:t>Fuel Sampling</w:t>
      </w:r>
      <w:r w:rsidRPr="007B09F7">
        <w:t xml:space="preserve">.  Records of fuel sampling and analysis performed in Condition </w:t>
      </w:r>
      <w:r w:rsidRPr="007B09F7">
        <w:rPr>
          <w:b/>
        </w:rPr>
        <w:fldChar w:fldCharType="begin"/>
      </w:r>
      <w:r w:rsidRPr="007B09F7">
        <w:rPr>
          <w:b/>
        </w:rPr>
        <w:instrText xml:space="preserve"> REF _Ref14351040 \r \h  \* MERGEFORMAT </w:instrText>
      </w:r>
      <w:r w:rsidRPr="007B09F7">
        <w:rPr>
          <w:b/>
        </w:rPr>
      </w:r>
      <w:r w:rsidRPr="007B09F7">
        <w:rPr>
          <w:b/>
        </w:rPr>
        <w:fldChar w:fldCharType="separate"/>
      </w:r>
      <w:r w:rsidR="00754733">
        <w:rPr>
          <w:b/>
        </w:rPr>
        <w:t>A.20</w:t>
      </w:r>
      <w:r w:rsidRPr="007B09F7">
        <w:rPr>
          <w:b/>
        </w:rPr>
        <w:fldChar w:fldCharType="end"/>
      </w:r>
      <w:r w:rsidRPr="007B09F7">
        <w:rPr>
          <w:b/>
        </w:rPr>
        <w:t>.b</w:t>
      </w:r>
      <w:r w:rsidRPr="007B09F7">
        <w:t xml:space="preserve"> shall be kept on site for 5-years and made available to the Department if requested. </w:t>
      </w:r>
    </w:p>
    <w:p w14:paraId="76E34D9E" w14:textId="0084530D" w:rsidR="00962A3A" w:rsidRPr="007B09F7" w:rsidRDefault="00962A3A" w:rsidP="007B09F7">
      <w:pPr>
        <w:numPr>
          <w:ilvl w:val="0"/>
          <w:numId w:val="29"/>
        </w:numPr>
        <w:jc w:val="left"/>
      </w:pPr>
      <w:bookmarkStart w:id="11" w:name="_Hlk24719160"/>
      <w:r w:rsidRPr="002B29AD">
        <w:rPr>
          <w:i/>
          <w:highlight w:val="yellow"/>
          <w:u w:val="double"/>
        </w:rPr>
        <w:t>Reports</w:t>
      </w:r>
      <w:r w:rsidRPr="002B29AD">
        <w:rPr>
          <w:highlight w:val="yellow"/>
          <w:u w:val="double"/>
        </w:rPr>
        <w:t xml:space="preserve">.  </w:t>
      </w:r>
      <w:r w:rsidRPr="002B29AD">
        <w:rPr>
          <w:bCs/>
          <w:szCs w:val="22"/>
          <w:highlight w:val="yellow"/>
          <w:u w:val="double"/>
        </w:rPr>
        <w:t xml:space="preserve">The submission of the of the Annual Statement of Compliance and Semi-Annual Monitoring Report required by Specific Conditions </w:t>
      </w:r>
      <w:r w:rsidRPr="002B29AD">
        <w:rPr>
          <w:b/>
          <w:bCs/>
          <w:szCs w:val="22"/>
          <w:highlight w:val="yellow"/>
          <w:u w:val="double"/>
        </w:rPr>
        <w:t>FW7</w:t>
      </w:r>
      <w:r w:rsidRPr="002B29AD">
        <w:rPr>
          <w:bCs/>
          <w:szCs w:val="22"/>
          <w:highlight w:val="yellow"/>
          <w:u w:val="double"/>
        </w:rPr>
        <w:t xml:space="preserve"> and </w:t>
      </w:r>
      <w:r w:rsidRPr="002B29AD">
        <w:rPr>
          <w:b/>
          <w:bCs/>
          <w:szCs w:val="22"/>
          <w:highlight w:val="yellow"/>
          <w:u w:val="double"/>
        </w:rPr>
        <w:t>FW9</w:t>
      </w:r>
      <w:r w:rsidRPr="002B29AD">
        <w:rPr>
          <w:bCs/>
          <w:szCs w:val="22"/>
          <w:highlight w:val="yellow"/>
          <w:u w:val="double"/>
        </w:rPr>
        <w:t>, respectively, shall be considered demonstrating compliance with the requirement of the Responsible Official certification.</w:t>
      </w:r>
      <w:bookmarkEnd w:id="11"/>
    </w:p>
    <w:p w14:paraId="517FED8E" w14:textId="77777777" w:rsidR="007B09F7" w:rsidRPr="007B09F7" w:rsidRDefault="007B09F7" w:rsidP="007B09F7">
      <w:pPr>
        <w:spacing w:after="120"/>
        <w:ind w:left="720"/>
        <w:jc w:val="left"/>
        <w:rPr>
          <w:i/>
        </w:rPr>
      </w:pPr>
      <w:r w:rsidRPr="007B09F7">
        <w:t>[Rules 62-4.160(15) &amp; 62-204.800(8)(b), F.A.C.; and 40 CFR 60.42c(h) and 60.48c(f); and Permit Nos. 0010001-018-AC and 0010001-020-AC]</w:t>
      </w:r>
    </w:p>
    <w:p w14:paraId="234DC2A8" w14:textId="643D37F9" w:rsidR="00962A3A" w:rsidRDefault="00FF348B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29210B">
        <w:rPr>
          <w:b/>
          <w:szCs w:val="22"/>
        </w:rPr>
        <w:t>Comment</w:t>
      </w:r>
      <w:r w:rsidRPr="0029210B">
        <w:rPr>
          <w:szCs w:val="22"/>
        </w:rPr>
        <w:t xml:space="preserve">.  </w:t>
      </w:r>
      <w:r w:rsidR="00962A3A" w:rsidRPr="00423400">
        <w:rPr>
          <w:i/>
          <w:szCs w:val="22"/>
        </w:rPr>
        <w:t>Condition A.</w:t>
      </w:r>
      <w:r w:rsidR="00962A3A">
        <w:rPr>
          <w:i/>
          <w:szCs w:val="22"/>
        </w:rPr>
        <w:t>28 (NESHAP Subpart JJJJJJ Applicability for Boilers)</w:t>
      </w:r>
      <w:r w:rsidR="00962A3A" w:rsidRPr="00423400">
        <w:rPr>
          <w:i/>
          <w:szCs w:val="22"/>
        </w:rPr>
        <w:t>:</w:t>
      </w:r>
      <w:r w:rsidR="00962A3A" w:rsidRPr="00094595">
        <w:rPr>
          <w:szCs w:val="22"/>
        </w:rPr>
        <w:t xml:space="preserve">  The applicant requested</w:t>
      </w:r>
      <w:r w:rsidR="00962A3A" w:rsidRPr="005D0739">
        <w:rPr>
          <w:szCs w:val="22"/>
        </w:rPr>
        <w:t xml:space="preserve"> </w:t>
      </w:r>
      <w:r w:rsidR="00962A3A">
        <w:rPr>
          <w:szCs w:val="22"/>
        </w:rPr>
        <w:t xml:space="preserve">a minor revision in the </w:t>
      </w:r>
      <w:r w:rsidR="00962A3A" w:rsidRPr="005D0739">
        <w:rPr>
          <w:szCs w:val="22"/>
        </w:rPr>
        <w:t>language</w:t>
      </w:r>
      <w:r w:rsidR="00962A3A">
        <w:rPr>
          <w:szCs w:val="22"/>
        </w:rPr>
        <w:t xml:space="preserve"> to clarify the applicability of 40 CFR 63 Subpart JJJJJJ does not include maintenance and the use of firing fuel oil for training </w:t>
      </w:r>
      <w:r w:rsidR="00966FA1">
        <w:rPr>
          <w:szCs w:val="22"/>
        </w:rPr>
        <w:t>purposes</w:t>
      </w:r>
      <w:r w:rsidR="00962A3A">
        <w:rPr>
          <w:szCs w:val="22"/>
        </w:rPr>
        <w:t>.</w:t>
      </w:r>
    </w:p>
    <w:p w14:paraId="67C6456D" w14:textId="7D054886" w:rsidR="00962A3A" w:rsidRDefault="00962A3A" w:rsidP="00962A3A">
      <w:pPr>
        <w:spacing w:before="120"/>
        <w:ind w:left="360"/>
        <w:jc w:val="left"/>
        <w:rPr>
          <w:szCs w:val="22"/>
        </w:rPr>
      </w:pPr>
      <w:r w:rsidRPr="00962A3A">
        <w:rPr>
          <w:b/>
          <w:szCs w:val="22"/>
        </w:rPr>
        <w:t>Response.</w:t>
      </w:r>
      <w:r>
        <w:rPr>
          <w:szCs w:val="22"/>
        </w:rPr>
        <w:t xml:space="preserve">  The Department made the minor revision to clarify the intent of the rule.</w:t>
      </w:r>
    </w:p>
    <w:p w14:paraId="4FB8E4C8" w14:textId="65D8F6E0" w:rsidR="00962A3A" w:rsidRDefault="00962A3A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29210B">
        <w:rPr>
          <w:b/>
          <w:szCs w:val="22"/>
        </w:rPr>
        <w:lastRenderedPageBreak/>
        <w:t>Comment</w:t>
      </w:r>
      <w:r w:rsidRPr="0029210B">
        <w:rPr>
          <w:szCs w:val="22"/>
        </w:rPr>
        <w:t xml:space="preserve">.  </w:t>
      </w:r>
      <w:r w:rsidRPr="00423400">
        <w:rPr>
          <w:i/>
          <w:szCs w:val="22"/>
        </w:rPr>
        <w:t xml:space="preserve">Condition </w:t>
      </w:r>
      <w:r>
        <w:rPr>
          <w:i/>
          <w:szCs w:val="22"/>
        </w:rPr>
        <w:t>B.1 (Design Capacity)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>
        <w:rPr>
          <w:szCs w:val="22"/>
        </w:rPr>
        <w:t xml:space="preserve"> to revise the higher heating value of the combustion turbine to 517.4 MMBtu/hour.</w:t>
      </w:r>
    </w:p>
    <w:p w14:paraId="4F83D8F3" w14:textId="5AAFDB51" w:rsidR="00962A3A" w:rsidRDefault="00962A3A" w:rsidP="00962A3A">
      <w:pPr>
        <w:spacing w:before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962A3A">
        <w:rPr>
          <w:szCs w:val="22"/>
        </w:rPr>
        <w:t>.</w:t>
      </w:r>
      <w:r>
        <w:rPr>
          <w:szCs w:val="22"/>
        </w:rPr>
        <w:t xml:space="preserve">  The requested revision requires an air construction permit; therefore, the Department did not revise the condition.</w:t>
      </w:r>
    </w:p>
    <w:p w14:paraId="1A68F11D" w14:textId="0D033879" w:rsidR="00962A3A" w:rsidRDefault="00962A3A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29210B">
        <w:rPr>
          <w:b/>
          <w:szCs w:val="22"/>
        </w:rPr>
        <w:t>Comment</w:t>
      </w:r>
      <w:r w:rsidRPr="0029210B">
        <w:rPr>
          <w:szCs w:val="22"/>
        </w:rPr>
        <w:t xml:space="preserve">.  </w:t>
      </w:r>
      <w:r w:rsidRPr="00423400">
        <w:rPr>
          <w:i/>
          <w:szCs w:val="22"/>
        </w:rPr>
        <w:t xml:space="preserve">Condition </w:t>
      </w:r>
      <w:r>
        <w:rPr>
          <w:i/>
          <w:szCs w:val="22"/>
        </w:rPr>
        <w:t>B.</w:t>
      </w:r>
      <w:r w:rsidR="0047516F">
        <w:rPr>
          <w:i/>
          <w:szCs w:val="22"/>
        </w:rPr>
        <w:t>7</w:t>
      </w:r>
      <w:r>
        <w:rPr>
          <w:i/>
          <w:szCs w:val="22"/>
        </w:rPr>
        <w:t xml:space="preserve"> (</w:t>
      </w:r>
      <w:r w:rsidR="0047516F">
        <w:rPr>
          <w:i/>
          <w:szCs w:val="22"/>
        </w:rPr>
        <w:t>NO</w:t>
      </w:r>
      <w:r w:rsidR="0047516F" w:rsidRPr="0047516F">
        <w:rPr>
          <w:i/>
          <w:szCs w:val="22"/>
          <w:vertAlign w:val="subscript"/>
        </w:rPr>
        <w:t>X</w:t>
      </w:r>
      <w:r w:rsidR="0047516F">
        <w:rPr>
          <w:i/>
          <w:szCs w:val="22"/>
        </w:rPr>
        <w:t xml:space="preserve"> Emissions</w:t>
      </w:r>
      <w:r>
        <w:rPr>
          <w:i/>
          <w:szCs w:val="22"/>
        </w:rPr>
        <w:t>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>
        <w:rPr>
          <w:szCs w:val="22"/>
        </w:rPr>
        <w:t xml:space="preserve"> to revise</w:t>
      </w:r>
      <w:r w:rsidR="0047516F">
        <w:rPr>
          <w:szCs w:val="22"/>
        </w:rPr>
        <w:t xml:space="preserve"> a permitting note for clarity.</w:t>
      </w:r>
    </w:p>
    <w:p w14:paraId="4F9A2052" w14:textId="4C7C90AA" w:rsidR="0047516F" w:rsidRDefault="0047516F" w:rsidP="0047516F">
      <w:pPr>
        <w:spacing w:before="120" w:after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47516F">
        <w:rPr>
          <w:szCs w:val="22"/>
        </w:rPr>
        <w:t>.</w:t>
      </w:r>
      <w:r>
        <w:rPr>
          <w:szCs w:val="22"/>
        </w:rPr>
        <w:t xml:space="preserve">  The Department made the following revision for clarity:</w:t>
      </w:r>
    </w:p>
    <w:p w14:paraId="7F6275F4" w14:textId="77777777" w:rsidR="0047516F" w:rsidRPr="0047516F" w:rsidRDefault="0047516F" w:rsidP="0047516F">
      <w:pPr>
        <w:numPr>
          <w:ilvl w:val="0"/>
          <w:numId w:val="36"/>
        </w:numPr>
        <w:tabs>
          <w:tab w:val="clear" w:pos="1296"/>
          <w:tab w:val="num" w:pos="1080"/>
        </w:tabs>
        <w:ind w:left="720" w:hanging="360"/>
        <w:jc w:val="left"/>
      </w:pPr>
      <w:bookmarkStart w:id="12" w:name="_Ref14769551"/>
      <w:r w:rsidRPr="0047516F">
        <w:rPr>
          <w:u w:val="single"/>
        </w:rPr>
        <w:t>NOx Emissions</w:t>
      </w:r>
      <w:r w:rsidRPr="0047516F">
        <w:t>.  Emission of NO</w:t>
      </w:r>
      <w:r w:rsidRPr="0047516F">
        <w:rPr>
          <w:vertAlign w:val="subscript"/>
        </w:rPr>
        <w:t>X</w:t>
      </w:r>
      <w:r w:rsidRPr="0047516F">
        <w:t xml:space="preserve"> shall not exceed the following:</w:t>
      </w:r>
      <w:bookmarkEnd w:id="12"/>
    </w:p>
    <w:p w14:paraId="7F540567" w14:textId="77777777" w:rsidR="0047516F" w:rsidRPr="0047516F" w:rsidRDefault="0047516F" w:rsidP="0047516F">
      <w:pPr>
        <w:numPr>
          <w:ilvl w:val="0"/>
          <w:numId w:val="32"/>
        </w:numPr>
        <w:tabs>
          <w:tab w:val="left" w:pos="720"/>
        </w:tabs>
        <w:spacing w:after="120"/>
        <w:ind w:left="1080"/>
        <w:contextualSpacing/>
        <w:jc w:val="left"/>
      </w:pPr>
      <w:r w:rsidRPr="0047516F">
        <w:rPr>
          <w:i/>
        </w:rPr>
        <w:t>CT</w:t>
      </w:r>
      <w:r w:rsidRPr="0047516F">
        <w:t xml:space="preserve">.  </w:t>
      </w:r>
    </w:p>
    <w:p w14:paraId="556032AF" w14:textId="34007EF2" w:rsidR="0047516F" w:rsidRPr="0047516F" w:rsidRDefault="0047516F" w:rsidP="0047516F">
      <w:pPr>
        <w:numPr>
          <w:ilvl w:val="0"/>
          <w:numId w:val="33"/>
        </w:numPr>
        <w:tabs>
          <w:tab w:val="left" w:pos="720"/>
        </w:tabs>
        <w:spacing w:after="120"/>
        <w:ind w:left="1440"/>
        <w:contextualSpacing/>
        <w:jc w:val="left"/>
      </w:pPr>
      <w:bookmarkStart w:id="13" w:name="_Ref15647993"/>
      <w:r w:rsidRPr="0047516F">
        <w:t xml:space="preserve">39.6 lb/hour based on a 30-day rolling average, as determined by the equation in Condition </w:t>
      </w:r>
      <w:r w:rsidRPr="0047516F">
        <w:rPr>
          <w:b/>
        </w:rPr>
        <w:t>B.23.b(2).</w:t>
      </w:r>
      <w:r w:rsidRPr="0047516F">
        <w:t xml:space="preserve">  </w:t>
      </w:r>
      <w:r w:rsidRPr="0047516F">
        <w:rPr>
          <w:i/>
          <w:iCs/>
          <w:szCs w:val="22"/>
        </w:rPr>
        <w:t>{Permitting Note: This is equivalent to 25 ppmvd corrected to 15% O</w:t>
      </w:r>
      <w:r w:rsidRPr="0047516F">
        <w:rPr>
          <w:i/>
          <w:iCs/>
          <w:szCs w:val="22"/>
          <w:vertAlign w:val="subscript"/>
        </w:rPr>
        <w:t>2</w:t>
      </w:r>
      <w:r w:rsidRPr="0047516F">
        <w:rPr>
          <w:i/>
          <w:iCs/>
          <w:szCs w:val="22"/>
        </w:rPr>
        <w:t xml:space="preserve"> as provided by the vendor.}</w:t>
      </w:r>
      <w:bookmarkEnd w:id="13"/>
    </w:p>
    <w:p w14:paraId="66853D90" w14:textId="08CCE55F" w:rsidR="0047516F" w:rsidRPr="0047516F" w:rsidRDefault="0047516F" w:rsidP="0047516F">
      <w:pPr>
        <w:numPr>
          <w:ilvl w:val="0"/>
          <w:numId w:val="33"/>
        </w:numPr>
        <w:tabs>
          <w:tab w:val="left" w:pos="720"/>
        </w:tabs>
        <w:ind w:left="1440"/>
        <w:jc w:val="left"/>
      </w:pPr>
      <w:bookmarkStart w:id="14" w:name="_Ref14773371"/>
      <w:r w:rsidRPr="0047516F">
        <w:t>123 ppmvd corrected to 15% O</w:t>
      </w:r>
      <w:r w:rsidRPr="0047516F">
        <w:rPr>
          <w:vertAlign w:val="subscript"/>
        </w:rPr>
        <w:t>2</w:t>
      </w:r>
      <w:r w:rsidRPr="0047516F">
        <w:t>, based on a 4-hour rolling average, pursuant to Condition</w:t>
      </w:r>
      <w:r>
        <w:t xml:space="preserve"> </w:t>
      </w:r>
      <w:r w:rsidRPr="0047516F">
        <w:rPr>
          <w:b/>
        </w:rPr>
        <w:t>B.23</w:t>
      </w:r>
      <w:r w:rsidRPr="0047516F">
        <w:t>.</w:t>
      </w:r>
      <w:bookmarkEnd w:id="14"/>
      <w:r w:rsidRPr="0047516F">
        <w:t xml:space="preserve">  </w:t>
      </w:r>
    </w:p>
    <w:p w14:paraId="20979CEC" w14:textId="77777777" w:rsidR="0047516F" w:rsidRPr="0047516F" w:rsidRDefault="0047516F" w:rsidP="0047516F">
      <w:pPr>
        <w:numPr>
          <w:ilvl w:val="0"/>
          <w:numId w:val="32"/>
        </w:numPr>
        <w:tabs>
          <w:tab w:val="left" w:pos="720"/>
        </w:tabs>
        <w:ind w:left="1080"/>
        <w:jc w:val="left"/>
      </w:pPr>
      <w:bookmarkStart w:id="15" w:name="_Ref20146705"/>
      <w:r w:rsidRPr="0047516F">
        <w:rPr>
          <w:i/>
        </w:rPr>
        <w:t>HRSG DB</w:t>
      </w:r>
      <w:r w:rsidRPr="0047516F">
        <w:t>.</w:t>
      </w:r>
      <w:bookmarkEnd w:id="15"/>
      <w:r w:rsidRPr="0047516F">
        <w:t xml:space="preserve">  </w:t>
      </w:r>
    </w:p>
    <w:p w14:paraId="736BDAE1" w14:textId="13A10470" w:rsidR="0047516F" w:rsidRPr="0047516F" w:rsidRDefault="0047516F" w:rsidP="0047516F">
      <w:pPr>
        <w:numPr>
          <w:ilvl w:val="0"/>
          <w:numId w:val="35"/>
        </w:numPr>
        <w:tabs>
          <w:tab w:val="left" w:pos="720"/>
        </w:tabs>
        <w:jc w:val="left"/>
      </w:pPr>
      <w:r w:rsidRPr="0047516F">
        <w:rPr>
          <w:szCs w:val="22"/>
        </w:rPr>
        <w:t xml:space="preserve">0.1 lb/MMBtu </w:t>
      </w:r>
      <w:r w:rsidRPr="0047516F">
        <w:rPr>
          <w:i/>
          <w:iCs/>
          <w:szCs w:val="22"/>
        </w:rPr>
        <w:t xml:space="preserve">{Permitting Note:  </w:t>
      </w:r>
      <w:bookmarkStart w:id="16" w:name="_Hlk24720661"/>
      <w:r w:rsidRPr="0047516F">
        <w:rPr>
          <w:i/>
          <w:iCs/>
          <w:szCs w:val="22"/>
        </w:rPr>
        <w:t>Demonstrating compliance with the 18.7 lb/hour</w:t>
      </w:r>
      <w:r w:rsidRPr="0047516F">
        <w:t xml:space="preserve"> </w:t>
      </w:r>
      <w:r w:rsidRPr="0047516F">
        <w:rPr>
          <w:i/>
          <w:highlight w:val="yellow"/>
          <w:u w:val="double"/>
        </w:rPr>
        <w:t>based on a 30-day rolling average</w:t>
      </w:r>
      <w:r w:rsidRPr="0047516F">
        <w:rPr>
          <w:i/>
          <w:iCs/>
          <w:szCs w:val="22"/>
        </w:rPr>
        <w:t xml:space="preserve"> limit</w:t>
      </w:r>
      <w:r w:rsidRPr="0047516F">
        <w:rPr>
          <w:i/>
          <w:iCs/>
          <w:szCs w:val="22"/>
          <w:highlight w:val="yellow"/>
          <w:u w:val="double"/>
        </w:rPr>
        <w:t xml:space="preserve">, as determined by the equation in Condition </w:t>
      </w:r>
      <w:r w:rsidRPr="0047516F">
        <w:rPr>
          <w:b/>
          <w:i/>
          <w:iCs/>
          <w:szCs w:val="22"/>
          <w:highlight w:val="yellow"/>
          <w:u w:val="double"/>
        </w:rPr>
        <w:t>B.23.b(2)</w:t>
      </w:r>
      <w:r w:rsidRPr="0047516F">
        <w:rPr>
          <w:i/>
          <w:iCs/>
          <w:szCs w:val="22"/>
        </w:rPr>
        <w:t xml:space="preserve"> will </w:t>
      </w:r>
      <w:bookmarkEnd w:id="16"/>
      <w:r w:rsidRPr="0047516F">
        <w:rPr>
          <w:i/>
          <w:iCs/>
          <w:szCs w:val="22"/>
        </w:rPr>
        <w:t>demonstrate compliance with this limit.}</w:t>
      </w:r>
    </w:p>
    <w:p w14:paraId="0BB8DF14" w14:textId="5AC1799B" w:rsidR="0047516F" w:rsidRPr="0047516F" w:rsidRDefault="0047516F" w:rsidP="0047516F">
      <w:pPr>
        <w:numPr>
          <w:ilvl w:val="0"/>
          <w:numId w:val="35"/>
        </w:numPr>
        <w:tabs>
          <w:tab w:val="left" w:pos="720"/>
        </w:tabs>
        <w:jc w:val="left"/>
      </w:pPr>
      <w:bookmarkStart w:id="17" w:name="_Ref20146688"/>
      <w:r w:rsidRPr="0047516F">
        <w:rPr>
          <w:szCs w:val="22"/>
        </w:rPr>
        <w:t xml:space="preserve">18.7 lb/hour based on 30-day rolling average, as determined by the equation in Condition </w:t>
      </w:r>
      <w:r w:rsidRPr="0047516F">
        <w:rPr>
          <w:b/>
          <w:szCs w:val="22"/>
        </w:rPr>
        <w:t>B.23.b</w:t>
      </w:r>
      <w:r>
        <w:rPr>
          <w:b/>
          <w:szCs w:val="22"/>
        </w:rPr>
        <w:t>(2</w:t>
      </w:r>
      <w:bookmarkEnd w:id="17"/>
      <w:r w:rsidR="00966FA1">
        <w:rPr>
          <w:b/>
          <w:szCs w:val="22"/>
        </w:rPr>
        <w:t>)</w:t>
      </w:r>
      <w:r w:rsidR="00966FA1" w:rsidRPr="0047516F">
        <w:rPr>
          <w:b/>
          <w:szCs w:val="22"/>
        </w:rPr>
        <w:t>.</w:t>
      </w:r>
      <w:r w:rsidRPr="0047516F">
        <w:rPr>
          <w:szCs w:val="22"/>
        </w:rPr>
        <w:t xml:space="preserve">  </w:t>
      </w:r>
    </w:p>
    <w:p w14:paraId="4E52C720" w14:textId="77777777" w:rsidR="0047516F" w:rsidRPr="0047516F" w:rsidRDefault="0047516F" w:rsidP="0047516F">
      <w:pPr>
        <w:numPr>
          <w:ilvl w:val="0"/>
          <w:numId w:val="32"/>
        </w:numPr>
        <w:tabs>
          <w:tab w:val="left" w:pos="720"/>
        </w:tabs>
        <w:ind w:left="1080"/>
        <w:jc w:val="left"/>
      </w:pPr>
      <w:r w:rsidRPr="0047516F">
        <w:rPr>
          <w:i/>
        </w:rPr>
        <w:t>CT and HRSG DB</w:t>
      </w:r>
      <w:r w:rsidRPr="0047516F">
        <w:t xml:space="preserve">.  </w:t>
      </w:r>
    </w:p>
    <w:p w14:paraId="58ADEDB1" w14:textId="432114D3" w:rsidR="0047516F" w:rsidRPr="0047516F" w:rsidRDefault="0047516F" w:rsidP="0047516F">
      <w:pPr>
        <w:numPr>
          <w:ilvl w:val="0"/>
          <w:numId w:val="34"/>
        </w:numPr>
        <w:tabs>
          <w:tab w:val="left" w:pos="720"/>
        </w:tabs>
        <w:ind w:left="1440"/>
        <w:jc w:val="left"/>
      </w:pPr>
      <w:bookmarkStart w:id="18" w:name="_Ref14698664"/>
      <w:bookmarkStart w:id="19" w:name="_Ref20405904"/>
      <w:r w:rsidRPr="0047516F">
        <w:t>58.3 lb/hour based on a 30-day rolling average</w:t>
      </w:r>
      <w:bookmarkEnd w:id="18"/>
      <w:r w:rsidRPr="0047516F">
        <w:t xml:space="preserve">, as determined by the equation in Condition </w:t>
      </w:r>
      <w:r w:rsidRPr="0047516F">
        <w:rPr>
          <w:b/>
        </w:rPr>
        <w:t>B.23.b</w:t>
      </w:r>
      <w:r>
        <w:rPr>
          <w:b/>
        </w:rPr>
        <w:t>(2)</w:t>
      </w:r>
      <w:r w:rsidRPr="0047516F">
        <w:rPr>
          <w:b/>
        </w:rPr>
        <w:t>.</w:t>
      </w:r>
      <w:bookmarkEnd w:id="19"/>
    </w:p>
    <w:p w14:paraId="23847BB0" w14:textId="23CA58E5" w:rsidR="0047516F" w:rsidRPr="0047516F" w:rsidRDefault="0047516F" w:rsidP="0047516F">
      <w:pPr>
        <w:numPr>
          <w:ilvl w:val="0"/>
          <w:numId w:val="34"/>
        </w:numPr>
        <w:tabs>
          <w:tab w:val="left" w:pos="720"/>
        </w:tabs>
        <w:ind w:left="1440"/>
        <w:jc w:val="left"/>
      </w:pPr>
      <w:r w:rsidRPr="0047516F">
        <w:t>Included in the NO</w:t>
      </w:r>
      <w:r w:rsidRPr="0047516F">
        <w:rPr>
          <w:vertAlign w:val="subscript"/>
        </w:rPr>
        <w:t>X</w:t>
      </w:r>
      <w:r w:rsidRPr="0047516F">
        <w:t xml:space="preserve"> Cap in Condition</w:t>
      </w:r>
      <w:r>
        <w:t xml:space="preserve"> </w:t>
      </w:r>
      <w:r w:rsidRPr="0047516F">
        <w:rPr>
          <w:b/>
        </w:rPr>
        <w:t>FW10</w:t>
      </w:r>
      <w:r w:rsidRPr="0047516F">
        <w:t xml:space="preserve">.  </w:t>
      </w:r>
    </w:p>
    <w:p w14:paraId="2C89E75B" w14:textId="77777777" w:rsidR="0047516F" w:rsidRPr="0047516F" w:rsidRDefault="0047516F" w:rsidP="0047516F">
      <w:pPr>
        <w:tabs>
          <w:tab w:val="left" w:pos="720"/>
        </w:tabs>
        <w:spacing w:after="120"/>
        <w:ind w:left="720"/>
        <w:jc w:val="left"/>
        <w:rPr>
          <w:szCs w:val="22"/>
        </w:rPr>
      </w:pPr>
      <w:r w:rsidRPr="0047516F">
        <w:rPr>
          <w:szCs w:val="22"/>
        </w:rPr>
        <w:t>[Rules 62-204.800(8)(b) and 62-212.400, F.A.C.; 40 CFR 60.44b(a); 40 CFR 60.332; and Permit No. 0010001-018-AC]</w:t>
      </w:r>
    </w:p>
    <w:p w14:paraId="1E417E2E" w14:textId="61106547" w:rsidR="00337308" w:rsidRDefault="00337308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29210B">
        <w:rPr>
          <w:b/>
          <w:szCs w:val="22"/>
        </w:rPr>
        <w:t>Comment</w:t>
      </w:r>
      <w:r w:rsidRPr="0029210B">
        <w:rPr>
          <w:szCs w:val="22"/>
        </w:rPr>
        <w:t xml:space="preserve">.  </w:t>
      </w:r>
      <w:r w:rsidRPr="00423400">
        <w:rPr>
          <w:i/>
          <w:szCs w:val="22"/>
        </w:rPr>
        <w:t xml:space="preserve">Condition </w:t>
      </w:r>
      <w:r>
        <w:rPr>
          <w:i/>
          <w:szCs w:val="22"/>
        </w:rPr>
        <w:t>B.8 (SO</w:t>
      </w:r>
      <w:r>
        <w:rPr>
          <w:i/>
          <w:szCs w:val="22"/>
          <w:vertAlign w:val="subscript"/>
        </w:rPr>
        <w:t>2</w:t>
      </w:r>
      <w:r>
        <w:rPr>
          <w:i/>
          <w:szCs w:val="22"/>
        </w:rPr>
        <w:t xml:space="preserve"> Emissions)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>
        <w:rPr>
          <w:szCs w:val="22"/>
        </w:rPr>
        <w:t xml:space="preserve"> to clarify that the natural gas sulfur limit was based on an annual average based on vendor data.</w:t>
      </w:r>
    </w:p>
    <w:p w14:paraId="4D0A47CF" w14:textId="067603B6" w:rsidR="00337308" w:rsidRDefault="00337308" w:rsidP="00AF35FE">
      <w:pPr>
        <w:spacing w:before="120" w:after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337308">
        <w:rPr>
          <w:szCs w:val="22"/>
        </w:rPr>
        <w:t>.</w:t>
      </w:r>
      <w:r>
        <w:rPr>
          <w:szCs w:val="22"/>
        </w:rPr>
        <w:t xml:space="preserve">  The Department revised the condition for clarity.</w:t>
      </w:r>
    </w:p>
    <w:p w14:paraId="4A93ED0D" w14:textId="0D4D50F2" w:rsidR="00AF35FE" w:rsidRPr="00AF35FE" w:rsidRDefault="00AF35FE" w:rsidP="00AF35FE">
      <w:pPr>
        <w:numPr>
          <w:ilvl w:val="0"/>
          <w:numId w:val="17"/>
        </w:numPr>
        <w:spacing w:after="120"/>
        <w:jc w:val="left"/>
        <w:rPr>
          <w:szCs w:val="22"/>
        </w:rPr>
      </w:pPr>
      <w:r w:rsidRPr="0029210B">
        <w:rPr>
          <w:b/>
          <w:szCs w:val="22"/>
        </w:rPr>
        <w:t>Comment</w:t>
      </w:r>
      <w:r w:rsidRPr="0029210B">
        <w:rPr>
          <w:szCs w:val="22"/>
        </w:rPr>
        <w:t xml:space="preserve">.  </w:t>
      </w:r>
      <w:r w:rsidRPr="00423400">
        <w:rPr>
          <w:i/>
          <w:szCs w:val="22"/>
        </w:rPr>
        <w:t xml:space="preserve">Condition </w:t>
      </w:r>
      <w:r>
        <w:rPr>
          <w:i/>
          <w:szCs w:val="22"/>
        </w:rPr>
        <w:t>B.21 (Periodic Tests – CT System)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 w:rsidRPr="00AF35FE">
        <w:rPr>
          <w:szCs w:val="22"/>
        </w:rPr>
        <w:t xml:space="preserve"> </w:t>
      </w:r>
      <w:r>
        <w:rPr>
          <w:szCs w:val="22"/>
        </w:rPr>
        <w:t xml:space="preserve">a </w:t>
      </w:r>
      <w:r w:rsidRPr="00AF35FE">
        <w:rPr>
          <w:szCs w:val="22"/>
        </w:rPr>
        <w:t>minor revision to ensure it is clear the “notification” is specific to a stack test and not any other type of notification.</w:t>
      </w:r>
    </w:p>
    <w:p w14:paraId="27F9F7FF" w14:textId="6110B80B" w:rsidR="00AF35FE" w:rsidRPr="00AF35FE" w:rsidRDefault="00AF35FE" w:rsidP="00AF35FE">
      <w:pPr>
        <w:spacing w:after="120"/>
        <w:ind w:left="360"/>
        <w:jc w:val="left"/>
        <w:rPr>
          <w:szCs w:val="22"/>
        </w:rPr>
      </w:pPr>
      <w:r w:rsidRPr="00AF35FE">
        <w:rPr>
          <w:b/>
          <w:szCs w:val="22"/>
        </w:rPr>
        <w:t>Response:</w:t>
      </w:r>
      <w:r w:rsidRPr="00AF35FE">
        <w:rPr>
          <w:szCs w:val="22"/>
        </w:rPr>
        <w:t xml:space="preserve">  </w:t>
      </w:r>
      <w:r>
        <w:rPr>
          <w:szCs w:val="22"/>
        </w:rPr>
        <w:t>Air construction Permit No. 0010001-022-AC revised the condition for clarity; therefore, the Department revised the Title V permit accordingly.</w:t>
      </w:r>
    </w:p>
    <w:p w14:paraId="582DC100" w14:textId="156F0910" w:rsidR="00337308" w:rsidRDefault="00337308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29210B">
        <w:rPr>
          <w:b/>
          <w:szCs w:val="22"/>
        </w:rPr>
        <w:t>Comment</w:t>
      </w:r>
      <w:r w:rsidRPr="0029210B">
        <w:rPr>
          <w:szCs w:val="22"/>
        </w:rPr>
        <w:t xml:space="preserve">.  </w:t>
      </w:r>
      <w:r w:rsidRPr="00423400">
        <w:rPr>
          <w:i/>
          <w:szCs w:val="22"/>
        </w:rPr>
        <w:t xml:space="preserve">Condition </w:t>
      </w:r>
      <w:r>
        <w:rPr>
          <w:i/>
          <w:szCs w:val="22"/>
        </w:rPr>
        <w:t>B.23 (NO</w:t>
      </w:r>
      <w:r w:rsidRPr="0047516F">
        <w:rPr>
          <w:i/>
          <w:szCs w:val="22"/>
          <w:vertAlign w:val="subscript"/>
        </w:rPr>
        <w:t>X</w:t>
      </w:r>
      <w:r>
        <w:rPr>
          <w:i/>
          <w:szCs w:val="22"/>
        </w:rPr>
        <w:t xml:space="preserve"> Emissions – Compliance Requirements)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>
        <w:rPr>
          <w:szCs w:val="22"/>
        </w:rPr>
        <w:t xml:space="preserve"> </w:t>
      </w:r>
      <w:r w:rsidR="00DE5E50">
        <w:rPr>
          <w:szCs w:val="22"/>
        </w:rPr>
        <w:t xml:space="preserve">to correct the reference of a </w:t>
      </w:r>
      <w:r>
        <w:rPr>
          <w:szCs w:val="22"/>
        </w:rPr>
        <w:t xml:space="preserve">SIP limit to </w:t>
      </w:r>
      <w:r w:rsidR="00DE5E50">
        <w:rPr>
          <w:szCs w:val="22"/>
        </w:rPr>
        <w:t xml:space="preserve">a </w:t>
      </w:r>
      <w:r>
        <w:rPr>
          <w:szCs w:val="22"/>
        </w:rPr>
        <w:t>PSD avoidance limit for clarity.</w:t>
      </w:r>
      <w:r w:rsidR="00DE5E50">
        <w:rPr>
          <w:szCs w:val="22"/>
        </w:rPr>
        <w:t xml:space="preserve"> In addition, the applicant requested to revise language to clarify that</w:t>
      </w:r>
      <w:r w:rsidR="00DE5E50" w:rsidRPr="00DC0560">
        <w:rPr>
          <w:szCs w:val="22"/>
        </w:rPr>
        <w:t xml:space="preserve"> an hour of daily operation of the HRSG DB is considered an hour of HRSG DB operation only. Also,</w:t>
      </w:r>
      <w:r w:rsidR="00DE5E50">
        <w:rPr>
          <w:szCs w:val="22"/>
        </w:rPr>
        <w:t xml:space="preserve"> revise</w:t>
      </w:r>
      <w:r w:rsidR="00DE5E50" w:rsidRPr="00DC0560">
        <w:rPr>
          <w:szCs w:val="22"/>
        </w:rPr>
        <w:t xml:space="preserve"> the denominator of Equation 5 </w:t>
      </w:r>
      <w:r w:rsidR="00DE5E50">
        <w:rPr>
          <w:szCs w:val="22"/>
        </w:rPr>
        <w:t>to clarify</w:t>
      </w:r>
      <w:r w:rsidR="00DE5E50" w:rsidRPr="00DC0560">
        <w:rPr>
          <w:szCs w:val="22"/>
        </w:rPr>
        <w:t xml:space="preserve"> the terms “CT</w:t>
      </w:r>
      <w:r w:rsidR="00DE5E50" w:rsidRPr="00DC0560">
        <w:rPr>
          <w:szCs w:val="22"/>
          <w:vertAlign w:val="subscript"/>
        </w:rPr>
        <w:t>hours</w:t>
      </w:r>
      <w:r w:rsidR="00DE5E50" w:rsidRPr="00DC0560">
        <w:rPr>
          <w:szCs w:val="22"/>
        </w:rPr>
        <w:t xml:space="preserve">” </w:t>
      </w:r>
      <w:r w:rsidR="00DE5E50">
        <w:rPr>
          <w:szCs w:val="22"/>
        </w:rPr>
        <w:t>plus</w:t>
      </w:r>
      <w:r w:rsidR="00DE5E50" w:rsidRPr="00DC0560">
        <w:rPr>
          <w:szCs w:val="22"/>
        </w:rPr>
        <w:t xml:space="preserve"> “DB</w:t>
      </w:r>
      <w:r w:rsidR="00DE5E50" w:rsidRPr="00DC0560">
        <w:rPr>
          <w:szCs w:val="22"/>
          <w:vertAlign w:val="subscript"/>
        </w:rPr>
        <w:t>hours</w:t>
      </w:r>
      <w:r w:rsidR="00DE5E50" w:rsidRPr="00DC0560">
        <w:rPr>
          <w:szCs w:val="22"/>
        </w:rPr>
        <w:t xml:space="preserve">” </w:t>
      </w:r>
      <w:r w:rsidR="00DE5E50">
        <w:rPr>
          <w:szCs w:val="22"/>
        </w:rPr>
        <w:t xml:space="preserve">instead of </w:t>
      </w:r>
      <w:r w:rsidR="00DE5E50" w:rsidRPr="00DC0560">
        <w:rPr>
          <w:szCs w:val="22"/>
        </w:rPr>
        <w:t>“CT/DB</w:t>
      </w:r>
      <w:r w:rsidR="00DE5E50" w:rsidRPr="00DC0560">
        <w:rPr>
          <w:szCs w:val="22"/>
          <w:vertAlign w:val="subscript"/>
        </w:rPr>
        <w:t>hours</w:t>
      </w:r>
      <w:r w:rsidR="00DE5E50" w:rsidRPr="00DC0560">
        <w:rPr>
          <w:szCs w:val="22"/>
        </w:rPr>
        <w:t>”.</w:t>
      </w:r>
    </w:p>
    <w:p w14:paraId="2529379E" w14:textId="132258F0" w:rsidR="00337308" w:rsidRDefault="00337308" w:rsidP="00337308">
      <w:pPr>
        <w:spacing w:before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337308">
        <w:rPr>
          <w:szCs w:val="22"/>
        </w:rPr>
        <w:t>.</w:t>
      </w:r>
      <w:r>
        <w:rPr>
          <w:szCs w:val="22"/>
        </w:rPr>
        <w:t xml:space="preserve">  The Department </w:t>
      </w:r>
      <w:r w:rsidR="00DE5E50">
        <w:rPr>
          <w:szCs w:val="22"/>
        </w:rPr>
        <w:t>changed SIP limit to PSD avoidance limit for clarity</w:t>
      </w:r>
      <w:r>
        <w:rPr>
          <w:szCs w:val="22"/>
        </w:rPr>
        <w:t>.</w:t>
      </w:r>
      <w:r w:rsidR="00DE5E50" w:rsidRPr="00DE5E50">
        <w:rPr>
          <w:szCs w:val="22"/>
        </w:rPr>
        <w:t xml:space="preserve"> </w:t>
      </w:r>
      <w:r w:rsidR="00DE5E50">
        <w:rPr>
          <w:szCs w:val="22"/>
        </w:rPr>
        <w:t>In addition a</w:t>
      </w:r>
      <w:r w:rsidR="00DE5E50" w:rsidRPr="00DE5E50">
        <w:rPr>
          <w:szCs w:val="22"/>
        </w:rPr>
        <w:t xml:space="preserve">ir construction Permit No. 0010001-022-AC revised the </w:t>
      </w:r>
      <w:r w:rsidR="00DE5E50">
        <w:rPr>
          <w:szCs w:val="22"/>
        </w:rPr>
        <w:t>equation</w:t>
      </w:r>
      <w:r w:rsidR="00DE5E50" w:rsidRPr="00DE5E50">
        <w:rPr>
          <w:szCs w:val="22"/>
        </w:rPr>
        <w:t xml:space="preserve"> for clarity; therefore, the Department revised the Title V permit accordingly.</w:t>
      </w:r>
    </w:p>
    <w:p w14:paraId="63269F87" w14:textId="00193847" w:rsidR="00073825" w:rsidRDefault="00073825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29210B">
        <w:rPr>
          <w:b/>
          <w:szCs w:val="22"/>
        </w:rPr>
        <w:t>Comment</w:t>
      </w:r>
      <w:r w:rsidRPr="0029210B">
        <w:rPr>
          <w:szCs w:val="22"/>
        </w:rPr>
        <w:t xml:space="preserve">.  </w:t>
      </w:r>
      <w:r w:rsidRPr="00423400">
        <w:rPr>
          <w:i/>
          <w:szCs w:val="22"/>
        </w:rPr>
        <w:t xml:space="preserve">Condition </w:t>
      </w:r>
      <w:r>
        <w:rPr>
          <w:i/>
          <w:szCs w:val="22"/>
        </w:rPr>
        <w:t>B.24 (Fuel Sulfur Content)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>
        <w:rPr>
          <w:szCs w:val="22"/>
        </w:rPr>
        <w:t xml:space="preserve"> to revise the condition to state</w:t>
      </w:r>
      <w:r w:rsidRPr="00073825">
        <w:rPr>
          <w:szCs w:val="22"/>
        </w:rPr>
        <w:t xml:space="preserve"> that sulfur content data provided by the natural gas supplier/vendor may be used to demonstrate compliance with the 2 gr S/100 SCF limit.</w:t>
      </w:r>
    </w:p>
    <w:p w14:paraId="62909D49" w14:textId="5FC97015" w:rsidR="00073825" w:rsidRDefault="00073825" w:rsidP="00073825">
      <w:pPr>
        <w:spacing w:before="120"/>
        <w:ind w:left="360"/>
        <w:jc w:val="left"/>
        <w:rPr>
          <w:szCs w:val="22"/>
        </w:rPr>
      </w:pPr>
      <w:r>
        <w:rPr>
          <w:b/>
          <w:szCs w:val="22"/>
        </w:rPr>
        <w:t>Response</w:t>
      </w:r>
      <w:r w:rsidRPr="00073825">
        <w:rPr>
          <w:szCs w:val="22"/>
        </w:rPr>
        <w:t>.</w:t>
      </w:r>
      <w:r>
        <w:rPr>
          <w:szCs w:val="22"/>
        </w:rPr>
        <w:t xml:space="preserve">  The Department made the requested revision to clarify compliance with the natural gas sulfur limit.</w:t>
      </w:r>
    </w:p>
    <w:p w14:paraId="1CB741C9" w14:textId="29782920" w:rsidR="00073825" w:rsidRDefault="00073825" w:rsidP="00337308">
      <w:pPr>
        <w:numPr>
          <w:ilvl w:val="0"/>
          <w:numId w:val="17"/>
        </w:numPr>
        <w:spacing w:before="120"/>
        <w:jc w:val="left"/>
        <w:rPr>
          <w:szCs w:val="22"/>
        </w:rPr>
      </w:pPr>
      <w:r w:rsidRPr="0029210B">
        <w:rPr>
          <w:b/>
          <w:szCs w:val="22"/>
        </w:rPr>
        <w:t>Comment</w:t>
      </w:r>
      <w:r w:rsidRPr="0029210B">
        <w:rPr>
          <w:szCs w:val="22"/>
        </w:rPr>
        <w:t xml:space="preserve">.  </w:t>
      </w:r>
      <w:r w:rsidRPr="00423400">
        <w:rPr>
          <w:i/>
          <w:szCs w:val="22"/>
        </w:rPr>
        <w:t xml:space="preserve">Condition </w:t>
      </w:r>
      <w:r>
        <w:rPr>
          <w:i/>
          <w:szCs w:val="22"/>
        </w:rPr>
        <w:t>B.31 (</w:t>
      </w:r>
      <w:r w:rsidRPr="00073825">
        <w:rPr>
          <w:i/>
          <w:szCs w:val="22"/>
        </w:rPr>
        <w:t>Federal Rule Requirements</w:t>
      </w:r>
      <w:r>
        <w:rPr>
          <w:i/>
          <w:szCs w:val="22"/>
        </w:rPr>
        <w:t>)</w:t>
      </w:r>
      <w:r w:rsidRPr="00423400">
        <w:rPr>
          <w:i/>
          <w:szCs w:val="22"/>
        </w:rPr>
        <w:t>:</w:t>
      </w:r>
      <w:r w:rsidRPr="00094595">
        <w:rPr>
          <w:szCs w:val="22"/>
        </w:rPr>
        <w:t xml:space="preserve">  The applicant requested</w:t>
      </w:r>
      <w:r>
        <w:rPr>
          <w:szCs w:val="22"/>
        </w:rPr>
        <w:t xml:space="preserve"> to revise the condition to include the appendix number.</w:t>
      </w:r>
    </w:p>
    <w:p w14:paraId="01CE824D" w14:textId="17000014" w:rsidR="00073825" w:rsidRDefault="00073825" w:rsidP="00073825">
      <w:pPr>
        <w:spacing w:before="120"/>
        <w:ind w:left="360"/>
        <w:jc w:val="left"/>
        <w:rPr>
          <w:szCs w:val="22"/>
        </w:rPr>
      </w:pPr>
      <w:r>
        <w:rPr>
          <w:b/>
          <w:szCs w:val="22"/>
        </w:rPr>
        <w:lastRenderedPageBreak/>
        <w:t>Response</w:t>
      </w:r>
      <w:r w:rsidRPr="00073825">
        <w:rPr>
          <w:szCs w:val="22"/>
        </w:rPr>
        <w:t>.</w:t>
      </w:r>
      <w:r>
        <w:rPr>
          <w:szCs w:val="22"/>
        </w:rPr>
        <w:t xml:space="preserve">  The Department made the requested revision.</w:t>
      </w:r>
    </w:p>
    <w:p w14:paraId="6499461F" w14:textId="49B9E156" w:rsidR="00351624" w:rsidRPr="00021CF5" w:rsidRDefault="00D37917" w:rsidP="0069647F">
      <w:pPr>
        <w:tabs>
          <w:tab w:val="left" w:pos="360"/>
        </w:tabs>
        <w:spacing w:before="120"/>
        <w:jc w:val="left"/>
        <w:rPr>
          <w:b/>
          <w:szCs w:val="22"/>
        </w:rPr>
      </w:pPr>
      <w:r w:rsidRPr="00AF71ED">
        <w:rPr>
          <w:b/>
          <w:szCs w:val="22"/>
        </w:rPr>
        <w:t>III.  Conclusion.</w:t>
      </w:r>
    </w:p>
    <w:p w14:paraId="0E787137" w14:textId="57E14380" w:rsidR="00D37917" w:rsidRDefault="00D37917" w:rsidP="0069647F">
      <w:pPr>
        <w:tabs>
          <w:tab w:val="left" w:pos="360"/>
        </w:tabs>
        <w:spacing w:before="120"/>
        <w:jc w:val="left"/>
        <w:rPr>
          <w:color w:val="000000"/>
        </w:rPr>
      </w:pPr>
      <w:r w:rsidRPr="00B73E41">
        <w:rPr>
          <w:color w:val="000000"/>
          <w:szCs w:val="22"/>
        </w:rPr>
        <w:t xml:space="preserve">The permitting authority will issue the proposed permit No. </w:t>
      </w:r>
      <w:r w:rsidR="00021CF5" w:rsidRPr="00B73E41">
        <w:rPr>
          <w:color w:val="000000"/>
          <w:szCs w:val="22"/>
        </w:rPr>
        <w:t>0010001</w:t>
      </w:r>
      <w:r w:rsidRPr="00B73E41">
        <w:rPr>
          <w:color w:val="000000"/>
          <w:szCs w:val="22"/>
        </w:rPr>
        <w:t>-</w:t>
      </w:r>
      <w:r w:rsidR="00021CF5" w:rsidRPr="00B73E41">
        <w:rPr>
          <w:color w:val="000000"/>
          <w:szCs w:val="22"/>
        </w:rPr>
        <w:t>023</w:t>
      </w:r>
      <w:r w:rsidRPr="00B73E41">
        <w:rPr>
          <w:color w:val="000000"/>
          <w:szCs w:val="22"/>
        </w:rPr>
        <w:t>-AV, with the changes noted</w:t>
      </w:r>
      <w:r w:rsidRPr="00B73E41">
        <w:rPr>
          <w:color w:val="000000"/>
        </w:rPr>
        <w:t xml:space="preserve"> above</w:t>
      </w:r>
      <w:r w:rsidR="00E648B7" w:rsidRPr="00B73E41">
        <w:rPr>
          <w:szCs w:val="22"/>
        </w:rPr>
        <w:t xml:space="preserve"> to be reviewed by the US</w:t>
      </w:r>
      <w:r w:rsidR="00054FDD">
        <w:rPr>
          <w:szCs w:val="22"/>
        </w:rPr>
        <w:t xml:space="preserve"> </w:t>
      </w:r>
      <w:r w:rsidR="00E648B7" w:rsidRPr="00B73E41">
        <w:rPr>
          <w:szCs w:val="22"/>
        </w:rPr>
        <w:t>EPA</w:t>
      </w:r>
      <w:r w:rsidRPr="00B73E41">
        <w:rPr>
          <w:color w:val="000000"/>
        </w:rPr>
        <w:t>.</w:t>
      </w:r>
    </w:p>
    <w:sectPr w:rsidR="00D37917" w:rsidSect="00A407CC">
      <w:headerReference w:type="first" r:id="rId24"/>
      <w:footerReference w:type="first" r:id="rId25"/>
      <w:pgSz w:w="12240" w:h="15840" w:code="1"/>
      <w:pgMar w:top="720" w:right="1080" w:bottom="720" w:left="1080" w:header="576" w:footer="432" w:gutter="0"/>
      <w:paperSrc w:first="1266" w:other="1266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DF565" w14:textId="77777777" w:rsidR="00337308" w:rsidRDefault="00337308">
      <w:r>
        <w:separator/>
      </w:r>
    </w:p>
  </w:endnote>
  <w:endnote w:type="continuationSeparator" w:id="0">
    <w:p w14:paraId="49F270F9" w14:textId="77777777" w:rsidR="00337308" w:rsidRDefault="0033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nePrinter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Adobe Fan Heiti Std B">
    <w:altName w:val="Yu Gothic"/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E36A5" w14:textId="77777777" w:rsidR="00054FDD" w:rsidRDefault="00054F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72668" w14:textId="00DC08B6" w:rsidR="00337308" w:rsidRPr="00B73E41" w:rsidRDefault="00337308" w:rsidP="00603516">
    <w:pPr>
      <w:pBdr>
        <w:top w:val="single" w:sz="4" w:space="0" w:color="auto"/>
      </w:pBdr>
      <w:tabs>
        <w:tab w:val="right" w:pos="10080"/>
      </w:tabs>
      <w:spacing w:before="240"/>
      <w:rPr>
        <w:sz w:val="20"/>
      </w:rPr>
    </w:pPr>
    <w:r>
      <w:rPr>
        <w:sz w:val="20"/>
      </w:rPr>
      <w:t>Duke Energy Florida, LLC</w:t>
    </w:r>
    <w:r w:rsidRPr="00603516">
      <w:rPr>
        <w:sz w:val="20"/>
      </w:rPr>
      <w:tab/>
    </w:r>
    <w:r w:rsidRPr="00B73E41">
      <w:rPr>
        <w:sz w:val="20"/>
      </w:rPr>
      <w:t>Permit No. 0010001-023-AV</w:t>
    </w:r>
  </w:p>
  <w:p w14:paraId="4FA94EB4" w14:textId="7AB8D38E" w:rsidR="00337308" w:rsidRPr="00603516" w:rsidRDefault="00337308" w:rsidP="00603516">
    <w:pPr>
      <w:pBdr>
        <w:top w:val="single" w:sz="4" w:space="0" w:color="auto"/>
      </w:pBdr>
      <w:tabs>
        <w:tab w:val="right" w:pos="10080"/>
      </w:tabs>
      <w:spacing w:after="60"/>
      <w:rPr>
        <w:sz w:val="20"/>
      </w:rPr>
    </w:pPr>
    <w:r w:rsidRPr="00B73E41">
      <w:rPr>
        <w:sz w:val="20"/>
      </w:rPr>
      <w:t>University of Florida Cogeneration Plant</w:t>
    </w:r>
    <w:r w:rsidRPr="00B73E41">
      <w:rPr>
        <w:sz w:val="20"/>
      </w:rPr>
      <w:tab/>
      <w:t>Title V Air</w:t>
    </w:r>
    <w:r w:rsidRPr="00603516">
      <w:rPr>
        <w:sz w:val="20"/>
      </w:rPr>
      <w:t xml:space="preserve"> Operation Permit</w:t>
    </w:r>
    <w:r w:rsidR="00054FDD">
      <w:rPr>
        <w:sz w:val="20"/>
      </w:rPr>
      <w:t xml:space="preserve"> Renewal</w:t>
    </w:r>
  </w:p>
  <w:p w14:paraId="4CE9FC37" w14:textId="607E2B65" w:rsidR="00337308" w:rsidRPr="00FF699D" w:rsidRDefault="00337308" w:rsidP="000B6C43">
    <w:pPr>
      <w:jc w:val="center"/>
      <w:rPr>
        <w:szCs w:val="22"/>
      </w:rPr>
    </w:pPr>
    <w:r w:rsidRPr="00FF699D">
      <w:rPr>
        <w:szCs w:val="22"/>
      </w:rPr>
      <w:t xml:space="preserve">Page </w:t>
    </w:r>
    <w:r w:rsidRPr="00FF699D">
      <w:rPr>
        <w:szCs w:val="22"/>
      </w:rPr>
      <w:fldChar w:fldCharType="begin"/>
    </w:r>
    <w:r w:rsidRPr="00FF699D">
      <w:rPr>
        <w:szCs w:val="22"/>
      </w:rPr>
      <w:instrText xml:space="preserve"> PAGE </w:instrText>
    </w:r>
    <w:r w:rsidRPr="00FF699D">
      <w:rPr>
        <w:szCs w:val="22"/>
      </w:rPr>
      <w:fldChar w:fldCharType="separate"/>
    </w:r>
    <w:r>
      <w:rPr>
        <w:noProof/>
        <w:szCs w:val="22"/>
      </w:rPr>
      <w:t>2</w:t>
    </w:r>
    <w:r w:rsidRPr="00FF699D">
      <w:rPr>
        <w:szCs w:val="22"/>
      </w:rPr>
      <w:fldChar w:fldCharType="end"/>
    </w:r>
    <w:r w:rsidRPr="00FF699D">
      <w:rPr>
        <w:szCs w:val="22"/>
      </w:rPr>
      <w:t xml:space="preserve"> </w:t>
    </w:r>
    <w:r w:rsidRPr="00603516">
      <w:rPr>
        <w:szCs w:val="22"/>
      </w:rPr>
      <w:t xml:space="preserve">of </w:t>
    </w:r>
    <w:r w:rsidR="00054FDD">
      <w:rPr>
        <w:szCs w:val="22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0C7F5" w14:textId="77777777" w:rsidR="00054FDD" w:rsidRDefault="00054FD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87725" w14:textId="363200E2" w:rsidR="00337308" w:rsidRPr="00843D97" w:rsidRDefault="00337308" w:rsidP="005F7A51">
    <w:pPr>
      <w:pBdr>
        <w:top w:val="single" w:sz="4" w:space="0" w:color="auto"/>
      </w:pBdr>
      <w:tabs>
        <w:tab w:val="right" w:pos="10080"/>
      </w:tabs>
      <w:spacing w:before="240"/>
      <w:rPr>
        <w:sz w:val="20"/>
      </w:rPr>
    </w:pPr>
    <w:r>
      <w:rPr>
        <w:sz w:val="20"/>
      </w:rPr>
      <w:t>Duke Energy Florida, LLC</w:t>
    </w:r>
    <w:r w:rsidRPr="00603516">
      <w:rPr>
        <w:sz w:val="20"/>
      </w:rPr>
      <w:tab/>
    </w:r>
    <w:r w:rsidRPr="00843D97">
      <w:rPr>
        <w:sz w:val="20"/>
      </w:rPr>
      <w:t>Permit No. 0010001-023-AV</w:t>
    </w:r>
  </w:p>
  <w:p w14:paraId="69FF9F87" w14:textId="6BD069BD" w:rsidR="00337308" w:rsidRPr="00603516" w:rsidRDefault="00337308" w:rsidP="005F7A51">
    <w:pPr>
      <w:pBdr>
        <w:top w:val="single" w:sz="4" w:space="0" w:color="auto"/>
      </w:pBdr>
      <w:tabs>
        <w:tab w:val="right" w:pos="10080"/>
      </w:tabs>
      <w:spacing w:after="60"/>
      <w:rPr>
        <w:sz w:val="20"/>
      </w:rPr>
    </w:pPr>
    <w:r w:rsidRPr="00843D97">
      <w:rPr>
        <w:sz w:val="20"/>
      </w:rPr>
      <w:t>University of Florida Cogeneration Plant</w:t>
    </w:r>
    <w:r w:rsidRPr="00843D97">
      <w:rPr>
        <w:sz w:val="20"/>
      </w:rPr>
      <w:tab/>
      <w:t>Revised Title V Air</w:t>
    </w:r>
    <w:r w:rsidRPr="00603516">
      <w:rPr>
        <w:sz w:val="20"/>
      </w:rPr>
      <w:t xml:space="preserve"> Operation Permit</w:t>
    </w:r>
  </w:p>
  <w:p w14:paraId="5003758A" w14:textId="3D4C4EEB" w:rsidR="00337308" w:rsidRPr="00FF699D" w:rsidRDefault="00337308" w:rsidP="00FF699D">
    <w:pPr>
      <w:jc w:val="center"/>
      <w:rPr>
        <w:szCs w:val="22"/>
      </w:rPr>
    </w:pPr>
    <w:r w:rsidRPr="00FF699D">
      <w:rPr>
        <w:szCs w:val="22"/>
      </w:rPr>
      <w:t xml:space="preserve">Page </w:t>
    </w:r>
    <w:r w:rsidRPr="00FF699D">
      <w:rPr>
        <w:szCs w:val="22"/>
      </w:rPr>
      <w:fldChar w:fldCharType="begin"/>
    </w:r>
    <w:r w:rsidRPr="00FF699D">
      <w:rPr>
        <w:szCs w:val="22"/>
      </w:rPr>
      <w:instrText xml:space="preserve"> PAGE </w:instrText>
    </w:r>
    <w:r w:rsidRPr="00FF699D">
      <w:rPr>
        <w:szCs w:val="22"/>
      </w:rPr>
      <w:fldChar w:fldCharType="separate"/>
    </w:r>
    <w:r>
      <w:rPr>
        <w:noProof/>
        <w:szCs w:val="22"/>
      </w:rPr>
      <w:t>1</w:t>
    </w:r>
    <w:r w:rsidRPr="00FF699D">
      <w:rPr>
        <w:szCs w:val="22"/>
      </w:rPr>
      <w:fldChar w:fldCharType="end"/>
    </w:r>
    <w:r w:rsidRPr="00FF699D">
      <w:rPr>
        <w:szCs w:val="22"/>
      </w:rPr>
      <w:t xml:space="preserve"> of </w:t>
    </w:r>
    <w:r w:rsidRPr="00603516">
      <w:rPr>
        <w:szCs w:val="2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DA5AA" w14:textId="77777777" w:rsidR="00337308" w:rsidRDefault="00337308">
      <w:r>
        <w:separator/>
      </w:r>
    </w:p>
  </w:footnote>
  <w:footnote w:type="continuationSeparator" w:id="0">
    <w:p w14:paraId="6B0EB69D" w14:textId="77777777" w:rsidR="00337308" w:rsidRDefault="00337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3BB0A" w14:textId="77777777" w:rsidR="00054FDD" w:rsidRDefault="00054F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74C54" w14:textId="77777777" w:rsidR="00337308" w:rsidRPr="000B6C43" w:rsidRDefault="00337308" w:rsidP="000B6C43">
    <w:pPr>
      <w:pStyle w:val="Header"/>
      <w:pBdr>
        <w:bottom w:val="single" w:sz="4" w:space="1" w:color="auto"/>
      </w:pBdr>
      <w:jc w:val="center"/>
      <w:rPr>
        <w:b/>
      </w:rPr>
    </w:pPr>
    <w:r w:rsidRPr="000B6C43">
      <w:rPr>
        <w:b/>
      </w:rPr>
      <w:t>NOTICE OF PROPOSED PERMIT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340"/>
      <w:gridCol w:w="5508"/>
      <w:gridCol w:w="2520"/>
    </w:tblGrid>
    <w:tr w:rsidR="00337308" w:rsidRPr="00DC237D" w14:paraId="2CE48EBF" w14:textId="77777777" w:rsidTr="00337308">
      <w:tc>
        <w:tcPr>
          <w:tcW w:w="2340" w:type="dxa"/>
        </w:tcPr>
        <w:p w14:paraId="6C8199B7" w14:textId="77777777" w:rsidR="00337308" w:rsidRPr="00DC237D" w:rsidRDefault="00337308" w:rsidP="00DC237D">
          <w:pPr>
            <w:jc w:val="center"/>
            <w:rPr>
              <w:sz w:val="20"/>
            </w:rPr>
          </w:pPr>
          <w:r w:rsidRPr="00DC237D">
            <w:rPr>
              <w:noProof/>
              <w:sz w:val="20"/>
            </w:rPr>
            <w:drawing>
              <wp:inline distT="0" distB="0" distL="0" distR="0" wp14:anchorId="57450DF3" wp14:editId="0F3517F2">
                <wp:extent cx="1133383" cy="1170959"/>
                <wp:effectExtent l="0" t="0" r="0" b="0"/>
                <wp:docPr id="3" name="Picture 3" descr="Florida Department of Environmental Protection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L-DEP-LOGO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2620" cy="118050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08" w:type="dxa"/>
        </w:tcPr>
        <w:p w14:paraId="42F2F94A" w14:textId="77777777" w:rsidR="00337308" w:rsidRPr="00DC237D" w:rsidRDefault="00337308" w:rsidP="00DC237D">
          <w:pPr>
            <w:spacing w:line="120" w:lineRule="atLeast"/>
            <w:jc w:val="center"/>
            <w:rPr>
              <w:rFonts w:ascii="Franklin Gothic Demi Cond" w:eastAsia="Adobe Fan Heiti Std B" w:hAnsi="Franklin Gothic Demi Cond" w:cs="Tahoma"/>
              <w:b/>
              <w:caps/>
              <w:color w:val="435132"/>
              <w:spacing w:val="28"/>
              <w:sz w:val="40"/>
              <w:szCs w:val="40"/>
            </w:rPr>
          </w:pPr>
          <w:r w:rsidRPr="00DC237D">
            <w:rPr>
              <w:rFonts w:ascii="Franklin Gothic Demi Cond" w:eastAsia="Adobe Fan Heiti Std B" w:hAnsi="Franklin Gothic Demi Cond" w:cs="Tahoma"/>
              <w:b/>
              <w:caps/>
              <w:color w:val="435132"/>
              <w:spacing w:val="28"/>
              <w:sz w:val="40"/>
              <w:szCs w:val="40"/>
            </w:rPr>
            <w:t>Florida Department of</w:t>
          </w:r>
        </w:p>
        <w:p w14:paraId="7E5276CD" w14:textId="77777777" w:rsidR="00337308" w:rsidRPr="00DC237D" w:rsidRDefault="00337308" w:rsidP="00DC237D">
          <w:pPr>
            <w:spacing w:line="120" w:lineRule="atLeast"/>
            <w:jc w:val="center"/>
            <w:rPr>
              <w:rFonts w:ascii="Franklin Gothic Demi Cond" w:eastAsia="Adobe Fan Heiti Std B" w:hAnsi="Franklin Gothic Demi Cond" w:cs="Tahoma"/>
              <w:b/>
              <w:color w:val="435132"/>
              <w:sz w:val="48"/>
              <w:szCs w:val="48"/>
            </w:rPr>
          </w:pPr>
          <w:r w:rsidRPr="00DC237D">
            <w:rPr>
              <w:rFonts w:ascii="Franklin Gothic Demi Cond" w:eastAsia="Adobe Fan Heiti Std B" w:hAnsi="Franklin Gothic Demi Cond" w:cs="Tahoma"/>
              <w:b/>
              <w:color w:val="435132"/>
              <w:sz w:val="48"/>
              <w:szCs w:val="48"/>
            </w:rPr>
            <w:t>Environmental Protection</w:t>
          </w:r>
        </w:p>
        <w:p w14:paraId="3CA49E65" w14:textId="77777777" w:rsidR="00337308" w:rsidRPr="00DC237D" w:rsidRDefault="00337308" w:rsidP="00DC237D">
          <w:pPr>
            <w:spacing w:line="220" w:lineRule="exact"/>
            <w:jc w:val="center"/>
            <w:rPr>
              <w:rFonts w:ascii="Franklin Gothic Medium" w:eastAsia="Adobe Fan Heiti Std B" w:hAnsi="Franklin Gothic Medium" w:cs="Tahoma"/>
              <w:b/>
              <w:sz w:val="20"/>
            </w:rPr>
          </w:pPr>
        </w:p>
        <w:p w14:paraId="20B9EE30" w14:textId="639AE740" w:rsidR="00337308" w:rsidRPr="00DC237D" w:rsidRDefault="00337308" w:rsidP="00DC237D">
          <w:pPr>
            <w:jc w:val="center"/>
            <w:rPr>
              <w:rFonts w:ascii="Franklin Gothic Medium Cond" w:eastAsia="Adobe Fan Heiti Std B" w:hAnsi="Franklin Gothic Medium Cond"/>
              <w:szCs w:val="22"/>
            </w:rPr>
          </w:pPr>
          <w:r w:rsidRPr="00DC237D">
            <w:rPr>
              <w:rFonts w:ascii="Franklin Gothic Medium Cond" w:eastAsia="Adobe Fan Heiti Std B" w:hAnsi="Franklin Gothic Medium Cond" w:cs="Tahoma"/>
              <w:szCs w:val="22"/>
            </w:rPr>
            <w:fldChar w:fldCharType="begin"/>
          </w:r>
          <w:r w:rsidRPr="00DC237D">
            <w:rPr>
              <w:rFonts w:ascii="Franklin Gothic Medium Cond" w:eastAsia="Adobe Fan Heiti Std B" w:hAnsi="Franklin Gothic Medium Cond" w:cs="Tahoma"/>
              <w:szCs w:val="22"/>
            </w:rPr>
            <w:instrText xml:space="preserve"> FILLIN  "Enter Address"  \* MERGEFORMAT </w:instrText>
          </w:r>
          <w:r w:rsidRPr="00DC237D">
            <w:rPr>
              <w:rFonts w:ascii="Franklin Gothic Medium Cond" w:eastAsia="Adobe Fan Heiti Std B" w:hAnsi="Franklin Gothic Medium Cond" w:cs="Tahoma"/>
              <w:szCs w:val="22"/>
            </w:rPr>
            <w:fldChar w:fldCharType="separate"/>
          </w:r>
          <w:r w:rsidR="00754733">
            <w:rPr>
              <w:rFonts w:ascii="Franklin Gothic Medium Cond" w:eastAsia="Adobe Fan Heiti Std B" w:hAnsi="Franklin Gothic Medium Cond" w:cs="Tahoma"/>
              <w:szCs w:val="22"/>
            </w:rPr>
            <w:t>Bob Martinez Center</w:t>
          </w:r>
          <w:r w:rsidR="00754733">
            <w:rPr>
              <w:rFonts w:ascii="Franklin Gothic Medium Cond" w:eastAsia="Adobe Fan Heiti Std B" w:hAnsi="Franklin Gothic Medium Cond" w:cs="Tahoma"/>
              <w:szCs w:val="22"/>
            </w:rPr>
            <w:br/>
            <w:t>2600 Blair Stone Road</w:t>
          </w:r>
          <w:r w:rsidR="00754733">
            <w:rPr>
              <w:rFonts w:ascii="Franklin Gothic Medium Cond" w:eastAsia="Adobe Fan Heiti Std B" w:hAnsi="Franklin Gothic Medium Cond" w:cs="Tahoma"/>
              <w:szCs w:val="22"/>
            </w:rPr>
            <w:br/>
            <w:t>Tallahassee, FL 32399-2400</w:t>
          </w:r>
          <w:r w:rsidRPr="00DC237D">
            <w:rPr>
              <w:rFonts w:ascii="Franklin Gothic Medium Cond" w:eastAsia="Adobe Fan Heiti Std B" w:hAnsi="Franklin Gothic Medium Cond" w:cs="Tahoma"/>
              <w:szCs w:val="22"/>
            </w:rPr>
            <w:fldChar w:fldCharType="end"/>
          </w:r>
        </w:p>
      </w:tc>
      <w:tc>
        <w:tcPr>
          <w:tcW w:w="2520" w:type="dxa"/>
        </w:tcPr>
        <w:p w14:paraId="17F36DA6" w14:textId="77777777" w:rsidR="00337308" w:rsidRPr="00DC237D" w:rsidRDefault="00337308" w:rsidP="00DC237D">
          <w:pPr>
            <w:jc w:val="right"/>
            <w:rPr>
              <w:rFonts w:ascii="Franklin Gothic Demi Cond" w:eastAsia="Adobe Fan Heiti Std B" w:hAnsi="Franklin Gothic Demi Cond" w:cs="Tahoma"/>
              <w:b/>
              <w:color w:val="435132"/>
              <w:sz w:val="20"/>
            </w:rPr>
          </w:pPr>
          <w:r w:rsidRPr="00DC237D">
            <w:rPr>
              <w:rFonts w:ascii="Franklin Gothic Demi Cond" w:eastAsia="Adobe Fan Heiti Std B" w:hAnsi="Franklin Gothic Demi Cond" w:cs="Tahoma"/>
              <w:b/>
              <w:color w:val="435132"/>
              <w:sz w:val="20"/>
            </w:rPr>
            <w:t>Ron DeSantis</w:t>
          </w:r>
        </w:p>
        <w:p w14:paraId="70C23458" w14:textId="77777777" w:rsidR="00337308" w:rsidRPr="00DC237D" w:rsidRDefault="00337308" w:rsidP="00DC237D">
          <w:pPr>
            <w:spacing w:line="200" w:lineRule="exact"/>
            <w:jc w:val="right"/>
            <w:rPr>
              <w:rFonts w:ascii="Franklin Gothic Medium Cond" w:eastAsia="Adobe Fan Heiti Std B" w:hAnsi="Franklin Gothic Medium Cond" w:cs="Tahoma"/>
              <w:sz w:val="20"/>
            </w:rPr>
          </w:pPr>
          <w:r w:rsidRPr="00DC237D">
            <w:rPr>
              <w:rFonts w:ascii="Franklin Gothic Medium Cond" w:eastAsia="Adobe Fan Heiti Std B" w:hAnsi="Franklin Gothic Medium Cond" w:cs="Tahoma"/>
              <w:sz w:val="20"/>
            </w:rPr>
            <w:t>Governor</w:t>
          </w:r>
        </w:p>
        <w:p w14:paraId="655F1944" w14:textId="77777777" w:rsidR="00337308" w:rsidRPr="00DC237D" w:rsidRDefault="00337308" w:rsidP="00DC237D">
          <w:pPr>
            <w:jc w:val="right"/>
            <w:rPr>
              <w:rFonts w:ascii="Franklin Gothic Demi Cond" w:eastAsia="Adobe Fan Heiti Std B" w:hAnsi="Franklin Gothic Demi Cond" w:cs="Tahoma"/>
              <w:b/>
              <w:sz w:val="20"/>
            </w:rPr>
          </w:pPr>
        </w:p>
        <w:p w14:paraId="0C5924F1" w14:textId="77777777" w:rsidR="00337308" w:rsidRPr="00DC237D" w:rsidRDefault="00337308" w:rsidP="00DC237D">
          <w:pPr>
            <w:jc w:val="right"/>
            <w:rPr>
              <w:rFonts w:ascii="Franklin Gothic Demi Cond" w:eastAsia="Adobe Fan Heiti Std B" w:hAnsi="Franklin Gothic Demi Cond" w:cs="Tahoma"/>
              <w:sz w:val="20"/>
            </w:rPr>
          </w:pPr>
          <w:r w:rsidRPr="00DC237D">
            <w:rPr>
              <w:rFonts w:ascii="Franklin Gothic Demi Cond" w:eastAsia="Adobe Fan Heiti Std B" w:hAnsi="Franklin Gothic Demi Cond" w:cs="Tahoma"/>
              <w:b/>
              <w:color w:val="435132"/>
              <w:sz w:val="20"/>
            </w:rPr>
            <w:t>Jeanette</w:t>
          </w:r>
          <w:r w:rsidRPr="00DC237D">
            <w:rPr>
              <w:rFonts w:ascii="Franklin Gothic Demi Cond" w:eastAsia="Adobe Fan Heiti Std B" w:hAnsi="Franklin Gothic Demi Cond" w:cs="Tahoma"/>
              <w:color w:val="435132"/>
              <w:sz w:val="20"/>
            </w:rPr>
            <w:t xml:space="preserve"> </w:t>
          </w:r>
          <w:r w:rsidRPr="00DC237D">
            <w:rPr>
              <w:rFonts w:ascii="Franklin Gothic Demi Cond" w:eastAsia="Adobe Fan Heiti Std B" w:hAnsi="Franklin Gothic Demi Cond" w:cs="Tahoma"/>
              <w:b/>
              <w:color w:val="435132"/>
              <w:sz w:val="20"/>
            </w:rPr>
            <w:t>Nu</w:t>
          </w:r>
          <w:r w:rsidRPr="00DC237D">
            <w:rPr>
              <w:rFonts w:ascii="Franklin Gothic Demi Cond" w:hAnsi="Franklin Gothic Demi Cond"/>
              <w:b/>
              <w:color w:val="435132"/>
              <w:sz w:val="20"/>
              <w:shd w:val="clear" w:color="auto" w:fill="FFFFFF"/>
            </w:rPr>
            <w:t>ñ</w:t>
          </w:r>
          <w:r w:rsidRPr="00DC237D">
            <w:rPr>
              <w:rFonts w:ascii="Franklin Gothic Demi Cond" w:eastAsia="Adobe Fan Heiti Std B" w:hAnsi="Franklin Gothic Demi Cond" w:cs="Tahoma"/>
              <w:b/>
              <w:color w:val="435132"/>
              <w:sz w:val="20"/>
            </w:rPr>
            <w:t>ez</w:t>
          </w:r>
          <w:r w:rsidRPr="00DC237D">
            <w:rPr>
              <w:rFonts w:ascii="Franklin Gothic Demi Cond" w:eastAsia="Adobe Fan Heiti Std B" w:hAnsi="Franklin Gothic Demi Cond" w:cs="Tahoma"/>
              <w:sz w:val="20"/>
            </w:rPr>
            <w:br/>
          </w:r>
          <w:r w:rsidRPr="00DC237D">
            <w:rPr>
              <w:rFonts w:ascii="Franklin Gothic Medium Cond" w:eastAsia="Adobe Fan Heiti Std B" w:hAnsi="Franklin Gothic Medium Cond" w:cs="Tahoma"/>
              <w:sz w:val="20"/>
            </w:rPr>
            <w:t>Lt. Governor</w:t>
          </w:r>
        </w:p>
        <w:p w14:paraId="52EADFDB" w14:textId="77777777" w:rsidR="00337308" w:rsidRPr="00DC237D" w:rsidRDefault="00337308" w:rsidP="00DC237D">
          <w:pPr>
            <w:jc w:val="right"/>
            <w:rPr>
              <w:rFonts w:ascii="Franklin Gothic Demi Cond" w:eastAsia="Adobe Fan Heiti Std B" w:hAnsi="Franklin Gothic Demi Cond" w:cs="Tahoma"/>
              <w:b/>
              <w:sz w:val="20"/>
            </w:rPr>
          </w:pPr>
        </w:p>
        <w:p w14:paraId="179AB824" w14:textId="77777777" w:rsidR="00337308" w:rsidRPr="00DC237D" w:rsidRDefault="00337308" w:rsidP="00DC237D">
          <w:pPr>
            <w:jc w:val="right"/>
            <w:rPr>
              <w:rFonts w:ascii="Franklin Gothic Demi Cond" w:eastAsia="Adobe Fan Heiti Std B" w:hAnsi="Franklin Gothic Demi Cond" w:cs="Tahoma"/>
              <w:b/>
              <w:color w:val="435132"/>
              <w:sz w:val="20"/>
            </w:rPr>
          </w:pPr>
          <w:r w:rsidRPr="00DC237D">
            <w:rPr>
              <w:rFonts w:ascii="Franklin Gothic Demi Cond" w:eastAsia="Adobe Fan Heiti Std B" w:hAnsi="Franklin Gothic Demi Cond" w:cs="Tahoma"/>
              <w:b/>
              <w:color w:val="435132"/>
              <w:sz w:val="20"/>
            </w:rPr>
            <w:t>Noah Valenstein</w:t>
          </w:r>
        </w:p>
        <w:p w14:paraId="2596FFEB" w14:textId="77777777" w:rsidR="00337308" w:rsidRPr="00DC237D" w:rsidRDefault="00337308" w:rsidP="00DC237D">
          <w:pPr>
            <w:jc w:val="right"/>
            <w:rPr>
              <w:rFonts w:ascii="Franklin Gothic Medium Cond" w:eastAsia="Adobe Fan Heiti Std B" w:hAnsi="Franklin Gothic Medium Cond"/>
              <w:color w:val="006666"/>
              <w:sz w:val="20"/>
            </w:rPr>
          </w:pPr>
          <w:r w:rsidRPr="00DC237D">
            <w:rPr>
              <w:rFonts w:ascii="Franklin Gothic Medium Cond" w:eastAsia="Adobe Fan Heiti Std B" w:hAnsi="Franklin Gothic Medium Cond" w:cs="Tahoma"/>
              <w:sz w:val="20"/>
            </w:rPr>
            <w:t>Secretary</w:t>
          </w:r>
        </w:p>
      </w:tc>
    </w:tr>
  </w:tbl>
  <w:p w14:paraId="3B16748C" w14:textId="09EE193D" w:rsidR="00337308" w:rsidRPr="00DC237D" w:rsidRDefault="00337308" w:rsidP="00DC23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FED84" w14:textId="77777777" w:rsidR="00337308" w:rsidRPr="00AF71ED" w:rsidRDefault="00337308" w:rsidP="00681B57">
    <w:pPr>
      <w:pBdr>
        <w:bottom w:val="single" w:sz="4" w:space="1" w:color="auto"/>
      </w:pBdr>
      <w:jc w:val="center"/>
      <w:rPr>
        <w:b/>
        <w:szCs w:val="22"/>
      </w:rPr>
    </w:pPr>
    <w:r w:rsidRPr="00AF71ED">
      <w:rPr>
        <w:b/>
        <w:szCs w:val="22"/>
      </w:rPr>
      <w:t>PROPOSED PERMIT DETERMINATION</w:t>
    </w:r>
  </w:p>
  <w:p w14:paraId="58179673" w14:textId="77777777" w:rsidR="00337308" w:rsidRDefault="003373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685B"/>
    <w:multiLevelType w:val="hybridMultilevel"/>
    <w:tmpl w:val="742C3E2C"/>
    <w:lvl w:ilvl="0" w:tplc="EAAEA3A2">
      <w:start w:val="18"/>
      <w:numFmt w:val="decimal"/>
      <w:lvlText w:val="A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70B1A"/>
    <w:multiLevelType w:val="hybridMultilevel"/>
    <w:tmpl w:val="602ACA6C"/>
    <w:lvl w:ilvl="0" w:tplc="A51829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577EF"/>
    <w:multiLevelType w:val="hybridMultilevel"/>
    <w:tmpl w:val="BC605404"/>
    <w:lvl w:ilvl="0" w:tplc="9CFCDD7A">
      <w:start w:val="20"/>
      <w:numFmt w:val="decimal"/>
      <w:lvlText w:val="A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2DAF"/>
    <w:multiLevelType w:val="hybridMultilevel"/>
    <w:tmpl w:val="B78282B4"/>
    <w:lvl w:ilvl="0" w:tplc="065A0E8A">
      <w:start w:val="8"/>
      <w:numFmt w:val="decimal"/>
      <w:lvlText w:val="A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6" w15:restartNumberingAfterBreak="0">
    <w:nsid w:val="15BD186A"/>
    <w:multiLevelType w:val="hybridMultilevel"/>
    <w:tmpl w:val="29586DF4"/>
    <w:lvl w:ilvl="0" w:tplc="1A962C22">
      <w:start w:val="1"/>
      <w:numFmt w:val="decimal"/>
      <w:lvlText w:val="B.%1."/>
      <w:lvlJc w:val="left"/>
      <w:pPr>
        <w:tabs>
          <w:tab w:val="num" w:pos="1296"/>
        </w:tabs>
      </w:pPr>
      <w:rPr>
        <w:rFonts w:cs="Times New Roman" w:hint="default"/>
        <w:b/>
        <w:i w:val="0"/>
        <w:dstrike w:val="0"/>
      </w:rPr>
    </w:lvl>
    <w:lvl w:ilvl="1" w:tplc="7A4E69DA">
      <w:start w:val="1"/>
      <w:numFmt w:val="lowerLetter"/>
      <w:lvlText w:val="%2."/>
      <w:lvlJc w:val="left"/>
      <w:pPr>
        <w:tabs>
          <w:tab w:val="num" w:pos="360"/>
        </w:tabs>
        <w:ind w:left="720"/>
      </w:pPr>
      <w:rPr>
        <w:rFonts w:cs="Times New Roman" w:hint="default"/>
        <w:b w:val="0"/>
        <w:i w:val="0"/>
        <w:dstrike w:val="0"/>
      </w:rPr>
    </w:lvl>
    <w:lvl w:ilvl="2" w:tplc="FA16CC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9" w15:restartNumberingAfterBreak="0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0917171"/>
    <w:multiLevelType w:val="hybridMultilevel"/>
    <w:tmpl w:val="9FA6486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84C19"/>
    <w:multiLevelType w:val="hybridMultilevel"/>
    <w:tmpl w:val="25DCEF34"/>
    <w:lvl w:ilvl="0" w:tplc="FB9C3422">
      <w:start w:val="22"/>
      <w:numFmt w:val="decimal"/>
      <w:lvlText w:val="A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40F82"/>
    <w:multiLevelType w:val="hybridMultilevel"/>
    <w:tmpl w:val="3E78081C"/>
    <w:lvl w:ilvl="0" w:tplc="03E0E52C">
      <w:start w:val="19"/>
      <w:numFmt w:val="decimal"/>
      <w:lvlText w:val="A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B2CB3"/>
    <w:multiLevelType w:val="hybridMultilevel"/>
    <w:tmpl w:val="AFC0E2D6"/>
    <w:lvl w:ilvl="0" w:tplc="B936F1C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721B16"/>
    <w:multiLevelType w:val="hybridMultilevel"/>
    <w:tmpl w:val="24AEB1B4"/>
    <w:lvl w:ilvl="0" w:tplc="D14CDD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986E7E"/>
    <w:multiLevelType w:val="hybridMultilevel"/>
    <w:tmpl w:val="412E048C"/>
    <w:lvl w:ilvl="0" w:tplc="1E1A2E1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6D51911"/>
    <w:multiLevelType w:val="hybridMultilevel"/>
    <w:tmpl w:val="E4983D7C"/>
    <w:lvl w:ilvl="0" w:tplc="1926367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F3672"/>
    <w:multiLevelType w:val="hybridMultilevel"/>
    <w:tmpl w:val="E5C42570"/>
    <w:lvl w:ilvl="0" w:tplc="7A4E69D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  <w:i w:val="0"/>
        <w:d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21" w15:restartNumberingAfterBreak="0">
    <w:nsid w:val="4A850593"/>
    <w:multiLevelType w:val="hybridMultilevel"/>
    <w:tmpl w:val="F5B612FA"/>
    <w:lvl w:ilvl="0" w:tplc="1E1A2E1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23C18"/>
    <w:multiLevelType w:val="hybridMultilevel"/>
    <w:tmpl w:val="9E5466E4"/>
    <w:lvl w:ilvl="0" w:tplc="05E4455E">
      <w:start w:val="1"/>
      <w:numFmt w:val="decimal"/>
      <w:lvlText w:val="A.%1."/>
      <w:lvlJc w:val="left"/>
      <w:pPr>
        <w:tabs>
          <w:tab w:val="num" w:pos="1296"/>
        </w:tabs>
      </w:pPr>
      <w:rPr>
        <w:rFonts w:cs="Times New Roman" w:hint="default"/>
        <w:b/>
        <w:i w:val="0"/>
        <w:dstrike w:val="0"/>
      </w:rPr>
    </w:lvl>
    <w:lvl w:ilvl="1" w:tplc="7A4E69DA">
      <w:start w:val="1"/>
      <w:numFmt w:val="lowerLetter"/>
      <w:lvlText w:val="%2."/>
      <w:lvlJc w:val="left"/>
      <w:pPr>
        <w:tabs>
          <w:tab w:val="num" w:pos="360"/>
        </w:tabs>
        <w:ind w:left="720"/>
      </w:pPr>
      <w:rPr>
        <w:rFonts w:cs="Times New Roman" w:hint="default"/>
        <w:b w:val="0"/>
        <w:i w:val="0"/>
        <w:dstrike w:val="0"/>
      </w:rPr>
    </w:lvl>
    <w:lvl w:ilvl="2" w:tplc="FA16CC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AE70EF3"/>
    <w:multiLevelType w:val="hybridMultilevel"/>
    <w:tmpl w:val="465EF322"/>
    <w:lvl w:ilvl="0" w:tplc="FF2493B2">
      <w:start w:val="7"/>
      <w:numFmt w:val="decimal"/>
      <w:lvlText w:val="B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B2513"/>
    <w:multiLevelType w:val="hybridMultilevel"/>
    <w:tmpl w:val="E72624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0FF70BD"/>
    <w:multiLevelType w:val="hybridMultilevel"/>
    <w:tmpl w:val="B2AE591C"/>
    <w:lvl w:ilvl="0" w:tplc="01883C96">
      <w:start w:val="11"/>
      <w:numFmt w:val="decimal"/>
      <w:lvlText w:val="A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61C7C"/>
    <w:multiLevelType w:val="hybridMultilevel"/>
    <w:tmpl w:val="06A89AFE"/>
    <w:lvl w:ilvl="0" w:tplc="DC1827D0">
      <w:start w:val="9"/>
      <w:numFmt w:val="decimal"/>
      <w:lvlText w:val="A.%1."/>
      <w:lvlJc w:val="left"/>
      <w:pPr>
        <w:tabs>
          <w:tab w:val="num" w:pos="1296"/>
        </w:tabs>
        <w:ind w:left="0" w:firstLine="0"/>
      </w:pPr>
      <w:rPr>
        <w:rFonts w:cs="Times New Roman" w:hint="default"/>
        <w:b/>
        <w:i w:val="0"/>
        <w:d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70A41B44"/>
    <w:multiLevelType w:val="hybridMultilevel"/>
    <w:tmpl w:val="6A58512A"/>
    <w:lvl w:ilvl="0" w:tplc="70DABF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82C51"/>
    <w:multiLevelType w:val="hybridMultilevel"/>
    <w:tmpl w:val="9E387254"/>
    <w:lvl w:ilvl="0" w:tplc="1E1A2E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CB66B8"/>
    <w:multiLevelType w:val="hybridMultilevel"/>
    <w:tmpl w:val="C9F07528"/>
    <w:lvl w:ilvl="0" w:tplc="A634839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10"/>
  </w:num>
  <w:num w:numId="5">
    <w:abstractNumId w:val="24"/>
  </w:num>
  <w:num w:numId="6">
    <w:abstractNumId w:val="5"/>
  </w:num>
  <w:num w:numId="7">
    <w:abstractNumId w:val="35"/>
  </w:num>
  <w:num w:numId="8">
    <w:abstractNumId w:val="23"/>
  </w:num>
  <w:num w:numId="9">
    <w:abstractNumId w:val="35"/>
  </w:num>
  <w:num w:numId="10">
    <w:abstractNumId w:val="17"/>
  </w:num>
  <w:num w:numId="11">
    <w:abstractNumId w:val="7"/>
  </w:num>
  <w:num w:numId="12">
    <w:abstractNumId w:val="32"/>
  </w:num>
  <w:num w:numId="13">
    <w:abstractNumId w:val="34"/>
  </w:num>
  <w:num w:numId="14">
    <w:abstractNumId w:val="9"/>
  </w:num>
  <w:num w:numId="15">
    <w:abstractNumId w:val="18"/>
  </w:num>
  <w:num w:numId="16">
    <w:abstractNumId w:val="1"/>
  </w:num>
  <w:num w:numId="17">
    <w:abstractNumId w:val="15"/>
  </w:num>
  <w:num w:numId="18">
    <w:abstractNumId w:val="14"/>
  </w:num>
  <w:num w:numId="19">
    <w:abstractNumId w:val="30"/>
  </w:num>
  <w:num w:numId="20">
    <w:abstractNumId w:val="22"/>
  </w:num>
  <w:num w:numId="21">
    <w:abstractNumId w:val="19"/>
  </w:num>
  <w:num w:numId="22">
    <w:abstractNumId w:val="3"/>
  </w:num>
  <w:num w:numId="23">
    <w:abstractNumId w:val="28"/>
  </w:num>
  <w:num w:numId="24">
    <w:abstractNumId w:val="27"/>
  </w:num>
  <w:num w:numId="25">
    <w:abstractNumId w:val="0"/>
  </w:num>
  <w:num w:numId="26">
    <w:abstractNumId w:val="13"/>
  </w:num>
  <w:num w:numId="27">
    <w:abstractNumId w:val="11"/>
  </w:num>
  <w:num w:numId="28">
    <w:abstractNumId w:val="2"/>
  </w:num>
  <w:num w:numId="29">
    <w:abstractNumId w:val="26"/>
  </w:num>
  <w:num w:numId="30">
    <w:abstractNumId w:val="12"/>
  </w:num>
  <w:num w:numId="31">
    <w:abstractNumId w:val="6"/>
  </w:num>
  <w:num w:numId="32">
    <w:abstractNumId w:val="33"/>
  </w:num>
  <w:num w:numId="33">
    <w:abstractNumId w:val="16"/>
  </w:num>
  <w:num w:numId="34">
    <w:abstractNumId w:val="21"/>
  </w:num>
  <w:num w:numId="35">
    <w:abstractNumId w:val="3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0417" fillcolor="#c4b596" strokecolor="#c4b596">
      <v:fill r:id="rId1" o:title="Sand"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D27"/>
    <w:rsid w:val="00011C5D"/>
    <w:rsid w:val="00013A60"/>
    <w:rsid w:val="000150E2"/>
    <w:rsid w:val="00021CF5"/>
    <w:rsid w:val="00024F4E"/>
    <w:rsid w:val="00035E40"/>
    <w:rsid w:val="00040058"/>
    <w:rsid w:val="00043A80"/>
    <w:rsid w:val="00043BA6"/>
    <w:rsid w:val="00047736"/>
    <w:rsid w:val="00054FDD"/>
    <w:rsid w:val="0005771C"/>
    <w:rsid w:val="000652F1"/>
    <w:rsid w:val="000735B7"/>
    <w:rsid w:val="00073825"/>
    <w:rsid w:val="00086A27"/>
    <w:rsid w:val="000875A9"/>
    <w:rsid w:val="00091734"/>
    <w:rsid w:val="00094595"/>
    <w:rsid w:val="000B6C43"/>
    <w:rsid w:val="000C5F54"/>
    <w:rsid w:val="000E5551"/>
    <w:rsid w:val="00106171"/>
    <w:rsid w:val="00106627"/>
    <w:rsid w:val="001172A9"/>
    <w:rsid w:val="001244D0"/>
    <w:rsid w:val="001316BD"/>
    <w:rsid w:val="00137465"/>
    <w:rsid w:val="00143060"/>
    <w:rsid w:val="00147AB1"/>
    <w:rsid w:val="00156081"/>
    <w:rsid w:val="00160D02"/>
    <w:rsid w:val="00161168"/>
    <w:rsid w:val="001670C2"/>
    <w:rsid w:val="001679A8"/>
    <w:rsid w:val="00174500"/>
    <w:rsid w:val="00185FCB"/>
    <w:rsid w:val="0019035B"/>
    <w:rsid w:val="001B50EA"/>
    <w:rsid w:val="001C2136"/>
    <w:rsid w:val="001C3A96"/>
    <w:rsid w:val="001E04EB"/>
    <w:rsid w:val="001E2950"/>
    <w:rsid w:val="001F21F7"/>
    <w:rsid w:val="002007D7"/>
    <w:rsid w:val="00205F8A"/>
    <w:rsid w:val="00210D31"/>
    <w:rsid w:val="00211EB2"/>
    <w:rsid w:val="00230C22"/>
    <w:rsid w:val="00231114"/>
    <w:rsid w:val="0023695C"/>
    <w:rsid w:val="00241E9D"/>
    <w:rsid w:val="00265708"/>
    <w:rsid w:val="002751AF"/>
    <w:rsid w:val="00280864"/>
    <w:rsid w:val="00286246"/>
    <w:rsid w:val="0029210B"/>
    <w:rsid w:val="002A1AE8"/>
    <w:rsid w:val="002B29AD"/>
    <w:rsid w:val="002B4A2E"/>
    <w:rsid w:val="002C0944"/>
    <w:rsid w:val="002C4188"/>
    <w:rsid w:val="002C55FF"/>
    <w:rsid w:val="002C7975"/>
    <w:rsid w:val="002E6463"/>
    <w:rsid w:val="002F0F43"/>
    <w:rsid w:val="002F780D"/>
    <w:rsid w:val="00316C22"/>
    <w:rsid w:val="00337308"/>
    <w:rsid w:val="003403F4"/>
    <w:rsid w:val="00351624"/>
    <w:rsid w:val="00354418"/>
    <w:rsid w:val="00357C6C"/>
    <w:rsid w:val="0036110C"/>
    <w:rsid w:val="003658BA"/>
    <w:rsid w:val="00386662"/>
    <w:rsid w:val="003C195B"/>
    <w:rsid w:val="003C4536"/>
    <w:rsid w:val="003C5D51"/>
    <w:rsid w:val="003D180D"/>
    <w:rsid w:val="003D3700"/>
    <w:rsid w:val="003D42AE"/>
    <w:rsid w:val="003E05BE"/>
    <w:rsid w:val="003E5450"/>
    <w:rsid w:val="003F4DFB"/>
    <w:rsid w:val="003F50B4"/>
    <w:rsid w:val="00404B84"/>
    <w:rsid w:val="00423400"/>
    <w:rsid w:val="00424BDA"/>
    <w:rsid w:val="00424D66"/>
    <w:rsid w:val="00426807"/>
    <w:rsid w:val="004348FF"/>
    <w:rsid w:val="00456BF1"/>
    <w:rsid w:val="004655E8"/>
    <w:rsid w:val="00467335"/>
    <w:rsid w:val="00474598"/>
    <w:rsid w:val="0047516F"/>
    <w:rsid w:val="00491772"/>
    <w:rsid w:val="00492769"/>
    <w:rsid w:val="00496F56"/>
    <w:rsid w:val="004A1077"/>
    <w:rsid w:val="004A5440"/>
    <w:rsid w:val="004B1DCF"/>
    <w:rsid w:val="004B35DB"/>
    <w:rsid w:val="004C2312"/>
    <w:rsid w:val="004C3003"/>
    <w:rsid w:val="004C3083"/>
    <w:rsid w:val="004D2E83"/>
    <w:rsid w:val="004D48F4"/>
    <w:rsid w:val="004F1EE4"/>
    <w:rsid w:val="00505482"/>
    <w:rsid w:val="0050677D"/>
    <w:rsid w:val="005142F3"/>
    <w:rsid w:val="00530A04"/>
    <w:rsid w:val="005328C4"/>
    <w:rsid w:val="00535245"/>
    <w:rsid w:val="00541C34"/>
    <w:rsid w:val="00546F12"/>
    <w:rsid w:val="00551F82"/>
    <w:rsid w:val="005572C1"/>
    <w:rsid w:val="00564397"/>
    <w:rsid w:val="00564880"/>
    <w:rsid w:val="00564B80"/>
    <w:rsid w:val="00570066"/>
    <w:rsid w:val="0058059E"/>
    <w:rsid w:val="00582DD8"/>
    <w:rsid w:val="00584E3E"/>
    <w:rsid w:val="00590136"/>
    <w:rsid w:val="00592354"/>
    <w:rsid w:val="00595ECB"/>
    <w:rsid w:val="005B03F0"/>
    <w:rsid w:val="005B0767"/>
    <w:rsid w:val="005B0F53"/>
    <w:rsid w:val="005B2B62"/>
    <w:rsid w:val="005B7FDC"/>
    <w:rsid w:val="005C651B"/>
    <w:rsid w:val="005D0739"/>
    <w:rsid w:val="005D21BD"/>
    <w:rsid w:val="005E5031"/>
    <w:rsid w:val="005F7A51"/>
    <w:rsid w:val="00603516"/>
    <w:rsid w:val="00615D5A"/>
    <w:rsid w:val="0063551D"/>
    <w:rsid w:val="006361D1"/>
    <w:rsid w:val="00641289"/>
    <w:rsid w:val="00643827"/>
    <w:rsid w:val="00644011"/>
    <w:rsid w:val="00660DE2"/>
    <w:rsid w:val="00681B57"/>
    <w:rsid w:val="0068286E"/>
    <w:rsid w:val="006951C3"/>
    <w:rsid w:val="0069647F"/>
    <w:rsid w:val="006A1797"/>
    <w:rsid w:val="006C7619"/>
    <w:rsid w:val="006D0B96"/>
    <w:rsid w:val="006D28A1"/>
    <w:rsid w:val="006D65EA"/>
    <w:rsid w:val="006E1D01"/>
    <w:rsid w:val="006E2DF9"/>
    <w:rsid w:val="006E5D32"/>
    <w:rsid w:val="006F396C"/>
    <w:rsid w:val="007012D6"/>
    <w:rsid w:val="00710B8A"/>
    <w:rsid w:val="0071633F"/>
    <w:rsid w:val="00717E8D"/>
    <w:rsid w:val="007236B7"/>
    <w:rsid w:val="00736925"/>
    <w:rsid w:val="007435C2"/>
    <w:rsid w:val="00754733"/>
    <w:rsid w:val="0075494A"/>
    <w:rsid w:val="00756AB7"/>
    <w:rsid w:val="007676CD"/>
    <w:rsid w:val="007746E8"/>
    <w:rsid w:val="0077604A"/>
    <w:rsid w:val="007A0CC7"/>
    <w:rsid w:val="007B09F7"/>
    <w:rsid w:val="007B1332"/>
    <w:rsid w:val="007B1F6C"/>
    <w:rsid w:val="007B3CC5"/>
    <w:rsid w:val="007B5893"/>
    <w:rsid w:val="007B79E3"/>
    <w:rsid w:val="007C68E5"/>
    <w:rsid w:val="007D3AC9"/>
    <w:rsid w:val="007D4B47"/>
    <w:rsid w:val="007D5D27"/>
    <w:rsid w:val="007E5B3D"/>
    <w:rsid w:val="007E6A69"/>
    <w:rsid w:val="007F1A7A"/>
    <w:rsid w:val="007F7CEA"/>
    <w:rsid w:val="008214B2"/>
    <w:rsid w:val="00822049"/>
    <w:rsid w:val="0082389F"/>
    <w:rsid w:val="00835833"/>
    <w:rsid w:val="008421A1"/>
    <w:rsid w:val="00843D97"/>
    <w:rsid w:val="00853A6E"/>
    <w:rsid w:val="00864D6F"/>
    <w:rsid w:val="008814C7"/>
    <w:rsid w:val="00884B6A"/>
    <w:rsid w:val="0088739C"/>
    <w:rsid w:val="00890AC8"/>
    <w:rsid w:val="0089345E"/>
    <w:rsid w:val="008962AD"/>
    <w:rsid w:val="008D0DC5"/>
    <w:rsid w:val="008D2F31"/>
    <w:rsid w:val="008D7327"/>
    <w:rsid w:val="008F4394"/>
    <w:rsid w:val="008F4775"/>
    <w:rsid w:val="00901D57"/>
    <w:rsid w:val="009036EE"/>
    <w:rsid w:val="00916795"/>
    <w:rsid w:val="00916E57"/>
    <w:rsid w:val="00921DA5"/>
    <w:rsid w:val="00923D2A"/>
    <w:rsid w:val="00925F07"/>
    <w:rsid w:val="00927751"/>
    <w:rsid w:val="009278A7"/>
    <w:rsid w:val="009307D3"/>
    <w:rsid w:val="009439C1"/>
    <w:rsid w:val="0094509E"/>
    <w:rsid w:val="009604F9"/>
    <w:rsid w:val="00962A3A"/>
    <w:rsid w:val="00966FA1"/>
    <w:rsid w:val="00970F9E"/>
    <w:rsid w:val="0097139A"/>
    <w:rsid w:val="009730E6"/>
    <w:rsid w:val="009853D8"/>
    <w:rsid w:val="00990312"/>
    <w:rsid w:val="00991696"/>
    <w:rsid w:val="00994038"/>
    <w:rsid w:val="009A0B9B"/>
    <w:rsid w:val="009A16DC"/>
    <w:rsid w:val="009A4646"/>
    <w:rsid w:val="009A63C9"/>
    <w:rsid w:val="009B088A"/>
    <w:rsid w:val="009B24CD"/>
    <w:rsid w:val="009B696C"/>
    <w:rsid w:val="009C73B9"/>
    <w:rsid w:val="009E4F84"/>
    <w:rsid w:val="009F0535"/>
    <w:rsid w:val="009F669E"/>
    <w:rsid w:val="009F6EDB"/>
    <w:rsid w:val="00A15D17"/>
    <w:rsid w:val="00A208DD"/>
    <w:rsid w:val="00A27B80"/>
    <w:rsid w:val="00A407CC"/>
    <w:rsid w:val="00A668C0"/>
    <w:rsid w:val="00A73D15"/>
    <w:rsid w:val="00A8014A"/>
    <w:rsid w:val="00A84B5F"/>
    <w:rsid w:val="00A84F7D"/>
    <w:rsid w:val="00A93078"/>
    <w:rsid w:val="00AA7C3D"/>
    <w:rsid w:val="00AB349F"/>
    <w:rsid w:val="00AB4574"/>
    <w:rsid w:val="00AB4FFC"/>
    <w:rsid w:val="00AC0AF9"/>
    <w:rsid w:val="00AD0B69"/>
    <w:rsid w:val="00AE2A7E"/>
    <w:rsid w:val="00AF35FE"/>
    <w:rsid w:val="00AF71ED"/>
    <w:rsid w:val="00B045A0"/>
    <w:rsid w:val="00B11305"/>
    <w:rsid w:val="00B2460D"/>
    <w:rsid w:val="00B26046"/>
    <w:rsid w:val="00B41381"/>
    <w:rsid w:val="00B449E3"/>
    <w:rsid w:val="00B53124"/>
    <w:rsid w:val="00B56EBD"/>
    <w:rsid w:val="00B62869"/>
    <w:rsid w:val="00B67A14"/>
    <w:rsid w:val="00B71664"/>
    <w:rsid w:val="00B73E41"/>
    <w:rsid w:val="00B76A54"/>
    <w:rsid w:val="00B81722"/>
    <w:rsid w:val="00B9594F"/>
    <w:rsid w:val="00B976DD"/>
    <w:rsid w:val="00BA49DB"/>
    <w:rsid w:val="00BA4EBC"/>
    <w:rsid w:val="00BB3DE2"/>
    <w:rsid w:val="00BB7CFC"/>
    <w:rsid w:val="00BC6B37"/>
    <w:rsid w:val="00BD47F4"/>
    <w:rsid w:val="00BF08F5"/>
    <w:rsid w:val="00C114D5"/>
    <w:rsid w:val="00C177D7"/>
    <w:rsid w:val="00C25591"/>
    <w:rsid w:val="00C25809"/>
    <w:rsid w:val="00C26F08"/>
    <w:rsid w:val="00C46743"/>
    <w:rsid w:val="00C46D24"/>
    <w:rsid w:val="00C62E39"/>
    <w:rsid w:val="00C74648"/>
    <w:rsid w:val="00C85232"/>
    <w:rsid w:val="00CD3794"/>
    <w:rsid w:val="00CD4A73"/>
    <w:rsid w:val="00CE0C92"/>
    <w:rsid w:val="00CE2175"/>
    <w:rsid w:val="00CF0F72"/>
    <w:rsid w:val="00CF20AD"/>
    <w:rsid w:val="00CF63F3"/>
    <w:rsid w:val="00CF71EF"/>
    <w:rsid w:val="00D02E43"/>
    <w:rsid w:val="00D15AF4"/>
    <w:rsid w:val="00D1627D"/>
    <w:rsid w:val="00D262F1"/>
    <w:rsid w:val="00D33B45"/>
    <w:rsid w:val="00D343EB"/>
    <w:rsid w:val="00D37917"/>
    <w:rsid w:val="00D77E10"/>
    <w:rsid w:val="00D83A87"/>
    <w:rsid w:val="00D93A1A"/>
    <w:rsid w:val="00DA2E23"/>
    <w:rsid w:val="00DA5510"/>
    <w:rsid w:val="00DB6093"/>
    <w:rsid w:val="00DB76C9"/>
    <w:rsid w:val="00DC1AA4"/>
    <w:rsid w:val="00DC237D"/>
    <w:rsid w:val="00DC33BE"/>
    <w:rsid w:val="00DC3AA6"/>
    <w:rsid w:val="00DC46FB"/>
    <w:rsid w:val="00DE5E50"/>
    <w:rsid w:val="00DF06F9"/>
    <w:rsid w:val="00DF07C1"/>
    <w:rsid w:val="00DF15FE"/>
    <w:rsid w:val="00DF530A"/>
    <w:rsid w:val="00DF754A"/>
    <w:rsid w:val="00E477AE"/>
    <w:rsid w:val="00E5064E"/>
    <w:rsid w:val="00E6270D"/>
    <w:rsid w:val="00E648B7"/>
    <w:rsid w:val="00E87BE6"/>
    <w:rsid w:val="00E90B9A"/>
    <w:rsid w:val="00E915CC"/>
    <w:rsid w:val="00E94A9A"/>
    <w:rsid w:val="00EB4A8F"/>
    <w:rsid w:val="00EB547F"/>
    <w:rsid w:val="00ED5FBF"/>
    <w:rsid w:val="00EE1870"/>
    <w:rsid w:val="00EF3997"/>
    <w:rsid w:val="00EF70E0"/>
    <w:rsid w:val="00F01CA1"/>
    <w:rsid w:val="00F13D03"/>
    <w:rsid w:val="00F17F66"/>
    <w:rsid w:val="00F4746C"/>
    <w:rsid w:val="00F62498"/>
    <w:rsid w:val="00F71CD6"/>
    <w:rsid w:val="00F90181"/>
    <w:rsid w:val="00F901C0"/>
    <w:rsid w:val="00F9760D"/>
    <w:rsid w:val="00FA0134"/>
    <w:rsid w:val="00FB092B"/>
    <w:rsid w:val="00FC7140"/>
    <w:rsid w:val="00FE2D73"/>
    <w:rsid w:val="00FE4F43"/>
    <w:rsid w:val="00FF348B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 fillcolor="#c4b596" strokecolor="#c4b596">
      <v:fill r:id="rId1" o:title="Sand"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  <w14:docId w14:val="4102B946"/>
  <w15:docId w15:val="{EABC6914-FAD0-4740-9576-31AA3EB4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1C5D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011C5D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011C5D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11C5D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11C5D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11C5D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1C5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11C5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11C5D"/>
    <w:rPr>
      <w:color w:val="0000FF"/>
      <w:u w:val="single"/>
    </w:rPr>
  </w:style>
  <w:style w:type="character" w:styleId="FollowedHyperlink">
    <w:name w:val="FollowedHyperlink"/>
    <w:basedOn w:val="DefaultParagraphFont"/>
    <w:rsid w:val="00011C5D"/>
    <w:rPr>
      <w:color w:val="800080"/>
      <w:u w:val="single"/>
    </w:rPr>
  </w:style>
  <w:style w:type="paragraph" w:styleId="BodyTextIndent">
    <w:name w:val="Body Text Indent"/>
    <w:basedOn w:val="Normal"/>
    <w:rsid w:val="00011C5D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011C5D"/>
    <w:pPr>
      <w:ind w:left="360"/>
    </w:pPr>
  </w:style>
  <w:style w:type="paragraph" w:styleId="FootnoteText">
    <w:name w:val="footnote text"/>
    <w:basedOn w:val="Normal"/>
    <w:semiHidden/>
    <w:rsid w:val="00011C5D"/>
    <w:pPr>
      <w:tabs>
        <w:tab w:val="left" w:pos="720"/>
        <w:tab w:val="left" w:pos="1008"/>
      </w:tabs>
    </w:pPr>
  </w:style>
  <w:style w:type="paragraph" w:customStyle="1" w:styleId="Signature1">
    <w:name w:val="Signature1"/>
    <w:basedOn w:val="Normal"/>
    <w:rsid w:val="00011C5D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011C5D"/>
    <w:pPr>
      <w:ind w:left="360" w:hanging="360"/>
    </w:pPr>
  </w:style>
  <w:style w:type="paragraph" w:customStyle="1" w:styleId="initials">
    <w:name w:val="initials"/>
    <w:basedOn w:val="Normal"/>
    <w:next w:val="Normal"/>
    <w:rsid w:val="00011C5D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011C5D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011C5D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011C5D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011C5D"/>
  </w:style>
  <w:style w:type="character" w:styleId="PageNumber">
    <w:name w:val="page number"/>
    <w:basedOn w:val="DefaultParagraphFont"/>
    <w:rsid w:val="00011C5D"/>
  </w:style>
  <w:style w:type="paragraph" w:styleId="BodyText3">
    <w:name w:val="Body Text 3"/>
    <w:basedOn w:val="Normal"/>
    <w:rsid w:val="00011C5D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011C5D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">
    <w:name w:val="EmailStyle34"/>
    <w:basedOn w:val="DefaultParagraphFont"/>
    <w:semiHidden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28A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B07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lle.C.Brown@FloridaDEP.gov" TargetMode="External"/><Relationship Id="rId13" Type="http://schemas.openxmlformats.org/officeDocument/2006/relationships/hyperlink" Target="mailto:Michelle.Neeley@floridadep.gov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fldep.dep.state.fl.us/air/emission/apds/default.asp" TargetMode="External"/><Relationship Id="rId12" Type="http://schemas.openxmlformats.org/officeDocument/2006/relationships/hyperlink" Target="mailto:Stuart.Bartlett@floridadep.gov" TargetMode="External"/><Relationship Id="rId17" Type="http://schemas.openxmlformats.org/officeDocument/2006/relationships/hyperlink" Target="mailto:Lynn.Scearce@dep.state.fl.us" TargetMode="External"/><Relationship Id="rId25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mailto:R4TitleVFL@epa.gov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m.Kallemeyn@floridadep.gov" TargetMode="External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hyperlink" Target="mailto:DEP_NED@dep.state.fl.us" TargetMode="External"/><Relationship Id="rId23" Type="http://schemas.openxmlformats.org/officeDocument/2006/relationships/footer" Target="footer3.xml"/><Relationship Id="rId10" Type="http://schemas.openxmlformats.org/officeDocument/2006/relationships/hyperlink" Target="mailto:TomDAir1@gmail.com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Chris.Bradley@duke-energy.com" TargetMode="External"/><Relationship Id="rId14" Type="http://schemas.openxmlformats.org/officeDocument/2006/relationships/hyperlink" Target="mailto:Brian.Durden@floridadep.gov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7</Pages>
  <Words>2724</Words>
  <Characters>16142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18829</CharactersWithSpaces>
  <SharedDoc>false</SharedDoc>
  <HLinks>
    <vt:vector size="54" baseType="variant">
      <vt:variant>
        <vt:i4>7536658</vt:i4>
      </vt:variant>
      <vt:variant>
        <vt:i4>24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mailto:ana.oquendo@epamail.epa.gov</vt:lpwstr>
      </vt:variant>
      <vt:variant>
        <vt:lpwstr/>
      </vt:variant>
      <vt:variant>
        <vt:i4>2293775</vt:i4>
      </vt:variant>
      <vt:variant>
        <vt:i4>15</vt:i4>
      </vt:variant>
      <vt:variant>
        <vt:i4>0</vt:i4>
      </vt:variant>
      <vt:variant>
        <vt:i4>5</vt:i4>
      </vt:variant>
      <vt:variant>
        <vt:lpwstr>mailto:forney.kathleen@epamail.epa.gov</vt:lpwstr>
      </vt:variant>
      <vt:variant>
        <vt:lpwstr/>
      </vt:variant>
      <vt:variant>
        <vt:i4>6094949</vt:i4>
      </vt:variant>
      <vt:variant>
        <vt:i4>12</vt:i4>
      </vt:variant>
      <vt:variant>
        <vt:i4>0</vt:i4>
      </vt:variant>
      <vt:variant>
        <vt:i4>5</vt:i4>
      </vt:variant>
      <vt:variant>
        <vt:lpwstr>mailto:name@dep.state.fl.us</vt:lpwstr>
      </vt:variant>
      <vt:variant>
        <vt:lpwstr/>
      </vt:variant>
      <vt:variant>
        <vt:i4>4522081</vt:i4>
      </vt:variant>
      <vt:variant>
        <vt:i4>9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6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3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http://www.dep.state.fl.us/air/eproducts/apds/default.asp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subject/>
  <dc:creator>Holtom_J</dc:creator>
  <cp:keywords/>
  <dc:description/>
  <cp:lastModifiedBy>John Dawson</cp:lastModifiedBy>
  <cp:revision>41</cp:revision>
  <cp:lastPrinted>2019-11-15T21:10:00Z</cp:lastPrinted>
  <dcterms:created xsi:type="dcterms:W3CDTF">2019-11-13T18:45:00Z</dcterms:created>
  <dcterms:modified xsi:type="dcterms:W3CDTF">2019-11-15T21:12:00Z</dcterms:modified>
</cp:coreProperties>
</file>